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AD" w:rsidRPr="0077305D" w:rsidRDefault="003A1538" w:rsidP="0077305D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77305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33655</wp:posOffset>
            </wp:positionV>
            <wp:extent cx="1181735" cy="1971675"/>
            <wp:effectExtent l="19050" t="0" r="0" b="0"/>
            <wp:wrapSquare wrapText="bothSides"/>
            <wp:docPr id="1" name="Picture 0" descr="BUSI_Gustavson_logo_187PC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_Gustavson_logo_187PC_ta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42B" w:rsidRPr="0077305D">
        <w:rPr>
          <w:sz w:val="32"/>
          <w:szCs w:val="32"/>
        </w:rPr>
        <w:t>United Nations Global Compact</w:t>
      </w:r>
    </w:p>
    <w:p w:rsidR="003A1538" w:rsidRPr="0077305D" w:rsidRDefault="0055642B" w:rsidP="0077305D">
      <w:pPr>
        <w:pStyle w:val="NoSpacing"/>
        <w:jc w:val="center"/>
        <w:rPr>
          <w:sz w:val="32"/>
          <w:szCs w:val="32"/>
        </w:rPr>
      </w:pPr>
      <w:r w:rsidRPr="0077305D">
        <w:rPr>
          <w:sz w:val="32"/>
          <w:szCs w:val="32"/>
        </w:rPr>
        <w:t>Principles of Responsible Management Education</w:t>
      </w:r>
    </w:p>
    <w:p w:rsidR="0077305D" w:rsidRPr="0077305D" w:rsidRDefault="00FB46AD" w:rsidP="0077305D">
      <w:pPr>
        <w:pStyle w:val="NoSpacing"/>
        <w:jc w:val="center"/>
        <w:rPr>
          <w:sz w:val="32"/>
          <w:szCs w:val="32"/>
        </w:rPr>
      </w:pPr>
      <w:r w:rsidRPr="0077305D">
        <w:rPr>
          <w:sz w:val="32"/>
          <w:szCs w:val="32"/>
        </w:rPr>
        <w:t>S</w:t>
      </w:r>
      <w:r w:rsidR="0077305D" w:rsidRPr="0077305D">
        <w:rPr>
          <w:sz w:val="32"/>
          <w:szCs w:val="32"/>
        </w:rPr>
        <w:t>haring Information on Progress in 2011</w:t>
      </w:r>
    </w:p>
    <w:p w:rsidR="0077305D" w:rsidRPr="0077305D" w:rsidRDefault="0077305D" w:rsidP="0077305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Pr="0077305D">
        <w:rPr>
          <w:sz w:val="24"/>
          <w:szCs w:val="24"/>
        </w:rPr>
        <w:t xml:space="preserve"> 2012</w:t>
      </w:r>
    </w:p>
    <w:p w:rsidR="00FB46AD" w:rsidRDefault="00FB46AD" w:rsidP="007E5C4C">
      <w:pPr>
        <w:pStyle w:val="NoSpacing"/>
      </w:pPr>
    </w:p>
    <w:p w:rsidR="002B5ADC" w:rsidRPr="00083778" w:rsidRDefault="007E5C4C" w:rsidP="007E5C4C">
      <w:pPr>
        <w:pStyle w:val="NoSpacing"/>
      </w:pPr>
      <w:r w:rsidRPr="00083778">
        <w:t>Peter B. Gustavson School o</w:t>
      </w:r>
      <w:r w:rsidR="00242CB3" w:rsidRPr="00083778">
        <w:t xml:space="preserve">f Business at the University of </w:t>
      </w:r>
      <w:r w:rsidRPr="00083778">
        <w:t>Victoria, Canada, has been a signatory to the U</w:t>
      </w:r>
      <w:r w:rsidR="00731926" w:rsidRPr="00083778">
        <w:t xml:space="preserve">nited </w:t>
      </w:r>
      <w:r w:rsidRPr="00083778">
        <w:t>N</w:t>
      </w:r>
      <w:r w:rsidR="00731926" w:rsidRPr="00083778">
        <w:t>ations</w:t>
      </w:r>
      <w:r w:rsidRPr="00083778">
        <w:t xml:space="preserve"> Global Compact and Principles of Responsible Management Education since </w:t>
      </w:r>
      <w:r w:rsidR="00242CB3" w:rsidRPr="00083778">
        <w:t>January 15, 2009</w:t>
      </w:r>
      <w:r w:rsidRPr="00083778">
        <w:t>.</w:t>
      </w:r>
    </w:p>
    <w:p w:rsidR="0077305D" w:rsidRDefault="0077305D" w:rsidP="0077305D">
      <w:pPr>
        <w:pStyle w:val="NoSpacing"/>
      </w:pPr>
    </w:p>
    <w:p w:rsidR="003A1538" w:rsidRPr="0077305D" w:rsidRDefault="007E5C4C" w:rsidP="0077305D">
      <w:pPr>
        <w:pStyle w:val="NoSpacing"/>
      </w:pPr>
      <w:r w:rsidRPr="00083778">
        <w:t xml:space="preserve">In 2012 we renew our </w:t>
      </w:r>
      <w:r w:rsidR="00EE3C74" w:rsidRPr="00083778">
        <w:t xml:space="preserve">enthusiastic </w:t>
      </w:r>
      <w:r w:rsidRPr="00083778">
        <w:t xml:space="preserve">commitment to these principles and describe, below, the concrete ways we acted upon them </w:t>
      </w:r>
      <w:r w:rsidR="00336F27" w:rsidRPr="00083778">
        <w:t>in 2011</w:t>
      </w:r>
      <w:r w:rsidRPr="00083778">
        <w:t>.</w:t>
      </w:r>
    </w:p>
    <w:p w:rsidR="007E5C4C" w:rsidRPr="00083778" w:rsidRDefault="007E5C4C" w:rsidP="007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778">
        <w:rPr>
          <w:rFonts w:ascii="Times New Roman" w:eastAsia="Times New Roman" w:hAnsi="Times New Roman" w:cs="Times New Roman"/>
          <w:b/>
          <w:bCs/>
          <w:sz w:val="24"/>
          <w:szCs w:val="24"/>
        </w:rPr>
        <w:t>Principle 1 | Purpose</w:t>
      </w:r>
      <w:r w:rsidRPr="00083778">
        <w:rPr>
          <w:rFonts w:ascii="Times New Roman" w:eastAsia="Times New Roman" w:hAnsi="Times New Roman" w:cs="Times New Roman"/>
          <w:sz w:val="24"/>
          <w:szCs w:val="24"/>
        </w:rPr>
        <w:t>: We will develop the capabilities of students to be future generators of sustainable value for business and society at large and to work for an inclusive and sustainable global economy.</w:t>
      </w:r>
    </w:p>
    <w:p w:rsidR="0011555F" w:rsidRPr="00083778" w:rsidRDefault="00935BED" w:rsidP="000B52F7">
      <w:pPr>
        <w:pStyle w:val="NoSpacing"/>
        <w:numPr>
          <w:ilvl w:val="0"/>
          <w:numId w:val="10"/>
        </w:numPr>
      </w:pPr>
      <w:r w:rsidRPr="00083778">
        <w:t>W</w:t>
      </w:r>
      <w:r w:rsidR="007051AA" w:rsidRPr="00083778">
        <w:t xml:space="preserve">ith the </w:t>
      </w:r>
      <w:r w:rsidRPr="00083778">
        <w:t>aim</w:t>
      </w:r>
      <w:r w:rsidR="007051AA" w:rsidRPr="00083778">
        <w:t xml:space="preserve"> of ensuring that sustainability and social responsibility are incorporated into every educational offering at Gustavson</w:t>
      </w:r>
      <w:r w:rsidR="00BA36EB" w:rsidRPr="00083778">
        <w:t xml:space="preserve"> by June 30, 2014, each working unit adds to its sustainability and social responsibility content each year.</w:t>
      </w:r>
    </w:p>
    <w:p w:rsidR="0056091D" w:rsidRPr="00083778" w:rsidRDefault="007C656D" w:rsidP="000B52F7">
      <w:pPr>
        <w:pStyle w:val="NoSpacing"/>
        <w:numPr>
          <w:ilvl w:val="0"/>
          <w:numId w:val="10"/>
        </w:numPr>
      </w:pPr>
      <w:r w:rsidRPr="00083778">
        <w:t>S</w:t>
      </w:r>
      <w:r w:rsidR="005E350A" w:rsidRPr="00083778">
        <w:t xml:space="preserve">pecifically, sustainability and </w:t>
      </w:r>
      <w:r w:rsidR="003F1DAC" w:rsidRPr="00083778">
        <w:t>c</w:t>
      </w:r>
      <w:r w:rsidR="005E350A" w:rsidRPr="00083778">
        <w:t xml:space="preserve">orporate </w:t>
      </w:r>
      <w:r w:rsidR="003F1DAC" w:rsidRPr="00083778">
        <w:t>s</w:t>
      </w:r>
      <w:r w:rsidR="005E350A" w:rsidRPr="00083778">
        <w:t xml:space="preserve">ocial </w:t>
      </w:r>
      <w:r w:rsidR="003F1DAC" w:rsidRPr="00083778">
        <w:t>r</w:t>
      </w:r>
      <w:r w:rsidR="005E350A" w:rsidRPr="00083778">
        <w:t>esponsibility (CSR)</w:t>
      </w:r>
      <w:r w:rsidRPr="00083778">
        <w:t xml:space="preserve"> are included in </w:t>
      </w:r>
    </w:p>
    <w:p w:rsidR="007E4D71" w:rsidRPr="00083778" w:rsidRDefault="00D702E4" w:rsidP="0056091D">
      <w:pPr>
        <w:pStyle w:val="NoSpacing"/>
        <w:numPr>
          <w:ilvl w:val="1"/>
          <w:numId w:val="10"/>
        </w:numPr>
      </w:pPr>
      <w:r w:rsidRPr="00083778">
        <w:t>COM 20</w:t>
      </w:r>
      <w:r w:rsidR="009943CC" w:rsidRPr="00083778">
        <w:t xml:space="preserve">4 </w:t>
      </w:r>
      <w:r w:rsidR="004F7099" w:rsidRPr="00083778">
        <w:t>Co-op Pre</w:t>
      </w:r>
      <w:r w:rsidR="00AF7C1A" w:rsidRPr="00083778">
        <w:t>paration:</w:t>
      </w:r>
      <w:r w:rsidRPr="00083778">
        <w:t xml:space="preserve"> sustainability skills are included</w:t>
      </w:r>
      <w:r w:rsidR="007E4D71" w:rsidRPr="00083778">
        <w:t xml:space="preserve"> in the competencies assessment</w:t>
      </w:r>
    </w:p>
    <w:p w:rsidR="0056091D" w:rsidRPr="00083778" w:rsidRDefault="007E4D71" w:rsidP="0056091D">
      <w:pPr>
        <w:pStyle w:val="NoSpacing"/>
        <w:numPr>
          <w:ilvl w:val="1"/>
          <w:numId w:val="10"/>
        </w:numPr>
      </w:pPr>
      <w:r w:rsidRPr="00083778">
        <w:t xml:space="preserve">COM 315 Financial Accounting: </w:t>
      </w:r>
      <w:r w:rsidR="0086630F" w:rsidRPr="00083778">
        <w:t>incorporates triple-bottom-line measurements</w:t>
      </w:r>
      <w:r w:rsidR="009943CC" w:rsidRPr="00083778">
        <w:t xml:space="preserve"> </w:t>
      </w:r>
    </w:p>
    <w:p w:rsidR="0056091D" w:rsidRPr="00083778" w:rsidRDefault="00A31437" w:rsidP="0056091D">
      <w:pPr>
        <w:pStyle w:val="NoSpacing"/>
        <w:numPr>
          <w:ilvl w:val="1"/>
          <w:numId w:val="10"/>
        </w:numPr>
      </w:pPr>
      <w:r w:rsidRPr="00083778">
        <w:t>COM 361 International Business</w:t>
      </w:r>
      <w:r w:rsidR="00AF7C1A" w:rsidRPr="00083778">
        <w:t>:</w:t>
      </w:r>
      <w:r w:rsidRPr="00083778">
        <w:t xml:space="preserve"> discusses base of the pyramid, global climate change; fair trade; ethics in international business using cas</w:t>
      </w:r>
      <w:r w:rsidR="00D670CB">
        <w:t>e studies, discussion, and film</w:t>
      </w:r>
      <w:r w:rsidRPr="00083778">
        <w:t xml:space="preserve"> </w:t>
      </w:r>
    </w:p>
    <w:p w:rsidR="00B30867" w:rsidRPr="00083778" w:rsidRDefault="009943CC" w:rsidP="0056091D">
      <w:pPr>
        <w:pStyle w:val="NoSpacing"/>
        <w:numPr>
          <w:ilvl w:val="1"/>
          <w:numId w:val="10"/>
        </w:numPr>
      </w:pPr>
      <w:r w:rsidRPr="00083778">
        <w:t xml:space="preserve">COM 362 </w:t>
      </w:r>
      <w:r w:rsidR="00AF7C1A" w:rsidRPr="00083778">
        <w:t>Business and Sustainability:</w:t>
      </w:r>
      <w:r w:rsidR="00D702E4" w:rsidRPr="00083778">
        <w:t xml:space="preserve"> all course content, readings, assignments, speakers focus on sustainabilit</w:t>
      </w:r>
      <w:r w:rsidRPr="00083778">
        <w:t>y and CSR in a business context</w:t>
      </w:r>
    </w:p>
    <w:p w:rsidR="0056091D" w:rsidRPr="00083778" w:rsidRDefault="00B30867" w:rsidP="0056091D">
      <w:pPr>
        <w:pStyle w:val="NoSpacing"/>
        <w:numPr>
          <w:ilvl w:val="1"/>
          <w:numId w:val="10"/>
        </w:numPr>
      </w:pPr>
      <w:r w:rsidRPr="00083778">
        <w:t xml:space="preserve">COM 470 Directed Research Paper: of the 32 papers submitted in 2010-2011, nine </w:t>
      </w:r>
      <w:r w:rsidR="00094029" w:rsidRPr="00083778">
        <w:t xml:space="preserve">(28 percent) </w:t>
      </w:r>
      <w:r w:rsidRPr="00083778">
        <w:t>involved sustainability</w:t>
      </w:r>
    </w:p>
    <w:p w:rsidR="0056091D" w:rsidRPr="00083778" w:rsidRDefault="009943CC" w:rsidP="0056091D">
      <w:pPr>
        <w:pStyle w:val="NoSpacing"/>
        <w:numPr>
          <w:ilvl w:val="1"/>
          <w:numId w:val="10"/>
        </w:numPr>
      </w:pPr>
      <w:r w:rsidRPr="00083778">
        <w:t>IB 415 Cross-national Management</w:t>
      </w:r>
      <w:r w:rsidR="00AF7C1A" w:rsidRPr="00083778">
        <w:t>:</w:t>
      </w:r>
      <w:r w:rsidRPr="00083778">
        <w:t xml:space="preserve"> includes a case on social responsibility (AIDS in South Africa) plus team projects to propose a social or business venture that solves a</w:t>
      </w:r>
      <w:r w:rsidR="00D670CB">
        <w:t xml:space="preserve"> social problem in one country</w:t>
      </w:r>
    </w:p>
    <w:p w:rsidR="00D702E4" w:rsidRPr="00083778" w:rsidRDefault="009943CC" w:rsidP="0056091D">
      <w:pPr>
        <w:pStyle w:val="NoSpacing"/>
        <w:numPr>
          <w:ilvl w:val="1"/>
          <w:numId w:val="10"/>
        </w:numPr>
      </w:pPr>
      <w:r w:rsidRPr="00083778">
        <w:t>IB 417 International Finance</w:t>
      </w:r>
      <w:r w:rsidR="00AF7C1A" w:rsidRPr="00083778">
        <w:t>:</w:t>
      </w:r>
      <w:r w:rsidRPr="00083778">
        <w:t xml:space="preserve"> includes frequent discussions based on current news from international financial markets, and students present in class on the topic of financial co</w:t>
      </w:r>
      <w:r w:rsidR="0056091D" w:rsidRPr="00083778">
        <w:t>-</w:t>
      </w:r>
      <w:r w:rsidRPr="00083778">
        <w:t>operative institutions and their role in developing countries</w:t>
      </w:r>
    </w:p>
    <w:p w:rsidR="0056091D" w:rsidRPr="00083778" w:rsidRDefault="002E292B" w:rsidP="0056091D">
      <w:pPr>
        <w:pStyle w:val="NoSpacing"/>
        <w:numPr>
          <w:ilvl w:val="1"/>
          <w:numId w:val="10"/>
        </w:numPr>
      </w:pPr>
      <w:r w:rsidRPr="00083778">
        <w:t>Co-op work term students have the option to focus on sustainability or CSR in their end-of term reports. Four students in each wo</w:t>
      </w:r>
      <w:r w:rsidR="00D670CB">
        <w:t>rkterm in 2011 made this choice</w:t>
      </w:r>
    </w:p>
    <w:p w:rsidR="000319E0" w:rsidRPr="00083778" w:rsidRDefault="000319E0" w:rsidP="0056091D">
      <w:pPr>
        <w:pStyle w:val="NoSpacing"/>
        <w:numPr>
          <w:ilvl w:val="1"/>
          <w:numId w:val="10"/>
        </w:numPr>
      </w:pPr>
      <w:r w:rsidRPr="00083778">
        <w:t>MBA 500 Essentials of Business and Leadership: definitions of sustainability, 3Rs, triple bottom line, meaning of sustainability at Gustavson School of Business, introduction to Gustavson’s Centre for Social and Sustainable Innovation, commitment to sustainability, jobs in sustainability</w:t>
      </w:r>
      <w:r w:rsidR="00DA65CC" w:rsidRPr="00083778">
        <w:t>, three-hour session on ethics, one-hour guest presentation</w:t>
      </w:r>
    </w:p>
    <w:p w:rsidR="00B436BA" w:rsidRPr="00083778" w:rsidRDefault="00B436BA" w:rsidP="0056091D">
      <w:pPr>
        <w:pStyle w:val="NoSpacing"/>
        <w:numPr>
          <w:ilvl w:val="1"/>
          <w:numId w:val="10"/>
        </w:numPr>
      </w:pPr>
      <w:r w:rsidRPr="00083778">
        <w:t>MBA 510 Marketing Management: discusses packaging &amp; related environmental concerns; green washing; customer processing of environmental concer</w:t>
      </w:r>
      <w:r w:rsidR="00D670CB">
        <w:t>ns; ethical issues in marketing</w:t>
      </w:r>
    </w:p>
    <w:p w:rsidR="00476CA8" w:rsidRPr="00083778" w:rsidRDefault="00476CA8" w:rsidP="0056091D">
      <w:pPr>
        <w:pStyle w:val="NoSpacing"/>
        <w:numPr>
          <w:ilvl w:val="1"/>
          <w:numId w:val="10"/>
        </w:numPr>
      </w:pPr>
      <w:r w:rsidRPr="00083778">
        <w:t>MBA 514 Business and Sustainability: focused on climate capitalism - clim</w:t>
      </w:r>
      <w:r w:rsidR="00D670CB">
        <w:t>ate change and entrepreneurship</w:t>
      </w:r>
      <w:r w:rsidRPr="00083778">
        <w:t xml:space="preserve"> </w:t>
      </w:r>
    </w:p>
    <w:p w:rsidR="00C119DE" w:rsidRPr="00083778" w:rsidRDefault="00C119DE" w:rsidP="0056091D">
      <w:pPr>
        <w:pStyle w:val="NoSpacing"/>
        <w:numPr>
          <w:ilvl w:val="1"/>
          <w:numId w:val="10"/>
        </w:numPr>
      </w:pPr>
      <w:r w:rsidRPr="00083778">
        <w:lastRenderedPageBreak/>
        <w:t>MBA 515 Applied Managerial Economics: at least one class specifically focuses on economic tools that can be used to influence the economy/society around social issues such as climate change, pollution, and spillover costs</w:t>
      </w:r>
    </w:p>
    <w:p w:rsidR="002B78BD" w:rsidRPr="00083778" w:rsidRDefault="002B78BD" w:rsidP="002B78BD">
      <w:pPr>
        <w:pStyle w:val="NoSpacing"/>
        <w:numPr>
          <w:ilvl w:val="1"/>
          <w:numId w:val="10"/>
        </w:numPr>
      </w:pPr>
      <w:r w:rsidRPr="00083778">
        <w:t>MBA 530 Managerial Finance: discusses agency in corporations and ethical issues between management and shareholders; ethical/green mutual fund investments; students present in class on incorporating sustainability/CSR in project valuation; the role of finance in sustainability and CSR</w:t>
      </w:r>
    </w:p>
    <w:p w:rsidR="00E469CC" w:rsidRPr="00083778" w:rsidRDefault="00E469CC" w:rsidP="002B78BD">
      <w:pPr>
        <w:pStyle w:val="NoSpacing"/>
        <w:numPr>
          <w:ilvl w:val="1"/>
          <w:numId w:val="10"/>
        </w:numPr>
      </w:pPr>
      <w:r w:rsidRPr="00083778">
        <w:t>MBA 570 International Business Environment: CSR and reputational effects, case st</w:t>
      </w:r>
      <w:r w:rsidR="00D670CB">
        <w:t>udy on Talisman Energy in Sudan</w:t>
      </w:r>
      <w:r w:rsidRPr="00083778">
        <w:t xml:space="preserve"> </w:t>
      </w:r>
    </w:p>
    <w:p w:rsidR="00E469CC" w:rsidRPr="00083778" w:rsidRDefault="00E469CC" w:rsidP="002B78BD">
      <w:pPr>
        <w:pStyle w:val="NoSpacing"/>
        <w:numPr>
          <w:ilvl w:val="1"/>
          <w:numId w:val="10"/>
        </w:numPr>
      </w:pPr>
      <w:r w:rsidRPr="00083778">
        <w:t xml:space="preserve">MBA 596 Major Project: </w:t>
      </w:r>
      <w:r w:rsidR="004966D5" w:rsidRPr="00083778">
        <w:t>three S/SR consultation projects in 2011: two for a local not-for-profit agency and one for a four-university consortium</w:t>
      </w:r>
    </w:p>
    <w:p w:rsidR="00D118F0" w:rsidRPr="00083778" w:rsidRDefault="00D118F0" w:rsidP="002B78BD">
      <w:pPr>
        <w:pStyle w:val="NoSpacing"/>
        <w:numPr>
          <w:ilvl w:val="1"/>
          <w:numId w:val="10"/>
        </w:numPr>
      </w:pPr>
      <w:r w:rsidRPr="00083778">
        <w:t xml:space="preserve">MBA 512 Quality Management and Service Operations: </w:t>
      </w:r>
      <w:r w:rsidR="00C353B5" w:rsidRPr="00083778">
        <w:t>six</w:t>
      </w:r>
      <w:r w:rsidRPr="00083778">
        <w:t xml:space="preserve"> hours on sustainability including procurement (guest speaker Matt Hall, Executive in Residence),</w:t>
      </w:r>
      <w:r w:rsidR="00293DC4" w:rsidRPr="00083778">
        <w:t xml:space="preserve"> certifications, cost/</w:t>
      </w:r>
      <w:r w:rsidRPr="00083778">
        <w:t>benefits of sustainability</w:t>
      </w:r>
    </w:p>
    <w:p w:rsidR="007C2287" w:rsidRPr="00083778" w:rsidRDefault="007C2287" w:rsidP="002B78BD">
      <w:pPr>
        <w:pStyle w:val="NoSpacing"/>
        <w:numPr>
          <w:ilvl w:val="1"/>
          <w:numId w:val="10"/>
        </w:numPr>
      </w:pPr>
      <w:r w:rsidRPr="00083778">
        <w:t>MBA 561 Entrepreneurial Planning and Finance: guest speaker Jill Doucette, alumna and Synergy CEO</w:t>
      </w:r>
    </w:p>
    <w:p w:rsidR="00D9746F" w:rsidRPr="00083778" w:rsidRDefault="00D9746F" w:rsidP="002B78BD">
      <w:pPr>
        <w:pStyle w:val="NoSpacing"/>
        <w:numPr>
          <w:ilvl w:val="1"/>
          <w:numId w:val="10"/>
        </w:numPr>
      </w:pPr>
      <w:r w:rsidRPr="00083778">
        <w:t xml:space="preserve">MBA 571 International Financial Management: </w:t>
      </w:r>
      <w:r w:rsidR="00C353B5" w:rsidRPr="00083778">
        <w:t>one</w:t>
      </w:r>
      <w:r w:rsidRPr="00083778">
        <w:t xml:space="preserve"> class on CSR incl lecture/discussion &amp; case analysis/discussion; discusses ethical issues of  insider trading based on current news, the Occupy movement and globalization/income inequality, the dilemma of balancing domestic economic policy with consequences on other countries, and students present on incorporating sustainability/CSR in project valuation</w:t>
      </w:r>
    </w:p>
    <w:p w:rsidR="00B41BD9" w:rsidRPr="00083778" w:rsidRDefault="00B41BD9" w:rsidP="002B78BD">
      <w:pPr>
        <w:pStyle w:val="NoSpacing"/>
        <w:numPr>
          <w:ilvl w:val="1"/>
          <w:numId w:val="10"/>
        </w:numPr>
      </w:pPr>
      <w:r w:rsidRPr="00083778">
        <w:t>MBA 572 International Marketing and Global Strategy: class on CSR includes lecture, discussion and analysis of a c</w:t>
      </w:r>
      <w:r w:rsidR="006A4032" w:rsidRPr="00083778">
        <w:t>ase</w:t>
      </w:r>
    </w:p>
    <w:p w:rsidR="006A4032" w:rsidRPr="00083778" w:rsidRDefault="006A4032" w:rsidP="002B78BD">
      <w:pPr>
        <w:pStyle w:val="NoSpacing"/>
        <w:numPr>
          <w:ilvl w:val="1"/>
          <w:numId w:val="10"/>
        </w:numPr>
      </w:pPr>
      <w:r w:rsidRPr="00083778">
        <w:t>MBA 573 Managing People and Relationships in a Global Context: class on CSR includes lecture, discussion and analysis of a case</w:t>
      </w:r>
    </w:p>
    <w:p w:rsidR="00A65B84" w:rsidRPr="00083778" w:rsidRDefault="00A65B84" w:rsidP="002B78BD">
      <w:pPr>
        <w:pStyle w:val="NoSpacing"/>
        <w:numPr>
          <w:ilvl w:val="1"/>
          <w:numId w:val="10"/>
        </w:numPr>
      </w:pPr>
      <w:r w:rsidRPr="00083778">
        <w:t>MBA 595 Special Topics in Business Administration: class on CSR includes lecture, discussion and analysis of a case</w:t>
      </w:r>
    </w:p>
    <w:p w:rsidR="009708C3" w:rsidRPr="00083778" w:rsidRDefault="009708C3" w:rsidP="002B78BD">
      <w:pPr>
        <w:pStyle w:val="NoSpacing"/>
        <w:numPr>
          <w:ilvl w:val="1"/>
          <w:numId w:val="10"/>
        </w:numPr>
      </w:pPr>
      <w:r w:rsidRPr="00083778">
        <w:t>At least two MBA 596/598 consulting projects focus on sustainability or social responsibility</w:t>
      </w:r>
    </w:p>
    <w:p w:rsidR="00620576" w:rsidRPr="00083778" w:rsidRDefault="00CF4E56" w:rsidP="00620576">
      <w:pPr>
        <w:pStyle w:val="NoSpacing"/>
        <w:numPr>
          <w:ilvl w:val="1"/>
          <w:numId w:val="10"/>
        </w:numPr>
      </w:pPr>
      <w:r w:rsidRPr="00083778">
        <w:t>At least two MBA co-op placements involve a significant community development, social responsibility, or sustainability component</w:t>
      </w:r>
    </w:p>
    <w:p w:rsidR="00AA458A" w:rsidRPr="00083778" w:rsidRDefault="00AA458A" w:rsidP="00620576">
      <w:pPr>
        <w:pStyle w:val="NoSpacing"/>
        <w:numPr>
          <w:ilvl w:val="1"/>
          <w:numId w:val="10"/>
        </w:numPr>
      </w:pPr>
      <w:r w:rsidRPr="00083778">
        <w:t>ENT 402: incorporates sustainability community enterprise and global social justice; sust</w:t>
      </w:r>
      <w:r w:rsidR="009A7F30" w:rsidRPr="00083778">
        <w:t>ainability is</w:t>
      </w:r>
      <w:r w:rsidRPr="00083778">
        <w:t xml:space="preserve"> a major element of student business plans; social entrepreneurship</w:t>
      </w:r>
    </w:p>
    <w:p w:rsidR="00620576" w:rsidRPr="00083778" w:rsidRDefault="00620576" w:rsidP="00620576">
      <w:pPr>
        <w:pStyle w:val="NoSpacing"/>
        <w:numPr>
          <w:ilvl w:val="1"/>
          <w:numId w:val="10"/>
        </w:numPr>
      </w:pPr>
      <w:r w:rsidRPr="00083778">
        <w:t>ENT 410 Venture Marketing Expertise: includes the Peter Thomas Innovation Proj</w:t>
      </w:r>
      <w:r w:rsidR="00D670CB">
        <w:t>ect, a value creation challenge</w:t>
      </w:r>
    </w:p>
    <w:p w:rsidR="00620576" w:rsidRPr="00083778" w:rsidRDefault="00620576" w:rsidP="00620576">
      <w:pPr>
        <w:pStyle w:val="NoSpacing"/>
        <w:numPr>
          <w:ilvl w:val="1"/>
          <w:numId w:val="10"/>
        </w:numPr>
      </w:pPr>
      <w:r w:rsidRPr="00083778">
        <w:t>ENT 411 Venture Planning/Finance Expertise: guest speaker Jill Doucette, alumna &amp; Synergy CEO, change m</w:t>
      </w:r>
      <w:r w:rsidR="00D670CB">
        <w:t>ana</w:t>
      </w:r>
      <w:r w:rsidRPr="00083778">
        <w:t>g</w:t>
      </w:r>
      <w:r w:rsidR="00D670CB">
        <w:t>e</w:t>
      </w:r>
      <w:r w:rsidRPr="00083778">
        <w:t>m</w:t>
      </w:r>
      <w:r w:rsidR="00D670CB">
        <w:t>en</w:t>
      </w:r>
      <w:r w:rsidRPr="00083778">
        <w:t>t simulation on sustainability</w:t>
      </w:r>
    </w:p>
    <w:p w:rsidR="001601E7" w:rsidRPr="00083778" w:rsidRDefault="001601E7" w:rsidP="00620576">
      <w:pPr>
        <w:pStyle w:val="NoSpacing"/>
        <w:numPr>
          <w:ilvl w:val="1"/>
          <w:numId w:val="10"/>
        </w:numPr>
      </w:pPr>
      <w:r w:rsidRPr="00083778">
        <w:t>SMGT 416 Hospitality/Service Operations and Quality Management: three hours on sustainability, including sustainable procurement &amp; building a sustainability business (guest speakers Jill Doucette and Chantal Orr, Synergy Consulting)</w:t>
      </w:r>
    </w:p>
    <w:p w:rsidR="00E5208E" w:rsidRPr="00083778" w:rsidRDefault="00E5208E" w:rsidP="00620576">
      <w:pPr>
        <w:pStyle w:val="NoSpacing"/>
        <w:numPr>
          <w:ilvl w:val="1"/>
          <w:numId w:val="10"/>
        </w:numPr>
      </w:pPr>
      <w:r w:rsidRPr="00083778">
        <w:t>PhD 601 Foundations of Research in International Management and Organization: sustainability-oriented research</w:t>
      </w:r>
    </w:p>
    <w:p w:rsidR="00E5208E" w:rsidRDefault="00E5208E" w:rsidP="00620576">
      <w:pPr>
        <w:pStyle w:val="NoSpacing"/>
        <w:numPr>
          <w:ilvl w:val="1"/>
          <w:numId w:val="10"/>
        </w:numPr>
      </w:pPr>
      <w:r w:rsidRPr="00083778">
        <w:t>PhD 604 Seminar in Global Issues of Business Sustainability: all readings, discussions, topics and assignments relate to sustainability and/or social responsibility in a business context</w:t>
      </w:r>
    </w:p>
    <w:p w:rsidR="000926FC" w:rsidRPr="00083778" w:rsidRDefault="000926FC" w:rsidP="000926FC">
      <w:pPr>
        <w:pStyle w:val="NoSpacing"/>
        <w:ind w:left="1440"/>
      </w:pPr>
      <w:r>
        <w:br/>
      </w:r>
    </w:p>
    <w:p w:rsidR="007E5C4C" w:rsidRPr="00083778" w:rsidRDefault="00393593" w:rsidP="00393593">
      <w:pPr>
        <w:pStyle w:val="NoSpacing"/>
        <w:numPr>
          <w:ilvl w:val="0"/>
          <w:numId w:val="10"/>
        </w:numPr>
      </w:pPr>
      <w:r w:rsidRPr="00083778">
        <w:lastRenderedPageBreak/>
        <w:t>Gustavson School of Business faculty and staff support the Commerce Students’ Society</w:t>
      </w:r>
      <w:r w:rsidR="00BA52DD" w:rsidRPr="00083778">
        <w:t xml:space="preserve"> work in the areas of sustainability and social responsibility. Specifically, the school has:</w:t>
      </w:r>
    </w:p>
    <w:p w:rsidR="00BA52DD" w:rsidRPr="00083778" w:rsidRDefault="00BA52DD" w:rsidP="00BA52DD">
      <w:pPr>
        <w:pStyle w:val="NoSpacing"/>
        <w:numPr>
          <w:ilvl w:val="1"/>
          <w:numId w:val="10"/>
        </w:numPr>
      </w:pPr>
      <w:r w:rsidRPr="00083778">
        <w:t>Supplied space for a bulletin board for sustainability-related activities</w:t>
      </w:r>
    </w:p>
    <w:p w:rsidR="00BA52DD" w:rsidRPr="00083778" w:rsidRDefault="006103F0" w:rsidP="00BA52DD">
      <w:pPr>
        <w:pStyle w:val="NoSpacing"/>
        <w:numPr>
          <w:ilvl w:val="1"/>
          <w:numId w:val="10"/>
        </w:numPr>
      </w:pPr>
      <w:r w:rsidRPr="00083778">
        <w:t>Supported and promoted the students’ annual philanthropic event, like the fundraising fashion show</w:t>
      </w:r>
    </w:p>
    <w:p w:rsidR="006103F0" w:rsidRPr="00083778" w:rsidRDefault="0021491B" w:rsidP="00BA52DD">
      <w:pPr>
        <w:pStyle w:val="NoSpacing"/>
        <w:numPr>
          <w:ilvl w:val="1"/>
          <w:numId w:val="10"/>
        </w:numPr>
      </w:pPr>
      <w:r w:rsidRPr="00083778">
        <w:t>Worked with students to create a Sustainable Events Checklist</w:t>
      </w:r>
    </w:p>
    <w:p w:rsidR="0021491B" w:rsidRPr="00083778" w:rsidRDefault="0021491B" w:rsidP="00BA52DD">
      <w:pPr>
        <w:pStyle w:val="NoSpacing"/>
        <w:numPr>
          <w:ilvl w:val="1"/>
          <w:numId w:val="10"/>
        </w:numPr>
      </w:pPr>
      <w:r w:rsidRPr="00083778">
        <w:t>Promoted the Sustainable Events Checklist to other departments across campus and via the CSSI website</w:t>
      </w:r>
    </w:p>
    <w:p w:rsidR="009E4750" w:rsidRPr="00083778" w:rsidRDefault="009E4750" w:rsidP="00BA52DD">
      <w:pPr>
        <w:pStyle w:val="NoSpacing"/>
        <w:numPr>
          <w:ilvl w:val="1"/>
          <w:numId w:val="10"/>
        </w:numPr>
      </w:pPr>
      <w:r w:rsidRPr="00083778">
        <w:t>Supported and promoted the Sustainability Club’s Sustainable Exchange blog</w:t>
      </w:r>
    </w:p>
    <w:p w:rsidR="000926FC" w:rsidRDefault="000926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E5C4C" w:rsidRPr="00083778" w:rsidRDefault="007E5C4C" w:rsidP="007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7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Principle 2 | Values</w:t>
      </w:r>
      <w:r w:rsidRPr="00083778">
        <w:rPr>
          <w:rFonts w:ascii="Times New Roman" w:eastAsia="Times New Roman" w:hAnsi="Times New Roman" w:cs="Times New Roman"/>
          <w:sz w:val="24"/>
          <w:szCs w:val="24"/>
        </w:rPr>
        <w:t>: We will incorporate into our academic activities and curricula the values of global social responsibility as portrayed in international initiatives such as the United Nations Global Compact.</w:t>
      </w:r>
    </w:p>
    <w:p w:rsidR="005649F3" w:rsidRPr="00083778" w:rsidRDefault="005649F3" w:rsidP="00F23157">
      <w:pPr>
        <w:pStyle w:val="NoSpacing"/>
        <w:numPr>
          <w:ilvl w:val="0"/>
          <w:numId w:val="9"/>
        </w:numPr>
      </w:pPr>
      <w:r w:rsidRPr="00083778">
        <w:t>We’ve created and staffed an intrafaculty Centre for Social and Sustainable Innovation</w:t>
      </w:r>
      <w:r w:rsidR="009B0CF0" w:rsidRPr="00083778">
        <w:t xml:space="preserve"> (CSSI)</w:t>
      </w:r>
      <w:r w:rsidRPr="00083778">
        <w:t xml:space="preserve"> to </w:t>
      </w:r>
      <w:r w:rsidR="003B2574" w:rsidRPr="00083778">
        <w:t xml:space="preserve">catalyze </w:t>
      </w:r>
      <w:r w:rsidR="007051AA" w:rsidRPr="00083778">
        <w:t xml:space="preserve">and support </w:t>
      </w:r>
      <w:r w:rsidR="003B2574" w:rsidRPr="00083778">
        <w:t>social</w:t>
      </w:r>
      <w:r w:rsidR="000B52F7" w:rsidRPr="00083778">
        <w:t>ly</w:t>
      </w:r>
      <w:r w:rsidR="003B2574" w:rsidRPr="00083778">
        <w:t xml:space="preserve"> and environmental</w:t>
      </w:r>
      <w:r w:rsidR="000B52F7" w:rsidRPr="00083778">
        <w:t>ly responsible</w:t>
      </w:r>
      <w:r w:rsidR="0084499F" w:rsidRPr="00083778">
        <w:t xml:space="preserve"> </w:t>
      </w:r>
      <w:r w:rsidR="000B52F7" w:rsidRPr="00083778">
        <w:t>research and education at Gustavson School of Business</w:t>
      </w:r>
    </w:p>
    <w:p w:rsidR="007C656D" w:rsidRPr="00083778" w:rsidRDefault="007C656D" w:rsidP="00F23157">
      <w:pPr>
        <w:pStyle w:val="NoSpacing"/>
        <w:numPr>
          <w:ilvl w:val="0"/>
          <w:numId w:val="9"/>
        </w:numPr>
      </w:pPr>
      <w:r w:rsidRPr="00083778">
        <w:t>Our individual program areas (BCom, MBA, MGB, PhD, Exchange, Co-op, Service Management, Entrepreneurship, International Business) as well as our o</w:t>
      </w:r>
      <w:r w:rsidR="009B0CF0" w:rsidRPr="00083778">
        <w:t>perational areas (Dean’s office</w:t>
      </w:r>
      <w:r w:rsidRPr="00083778">
        <w:t xml:space="preserve"> and IT) participate in an annual audit of courses and enriched learning offerings to determine our level </w:t>
      </w:r>
      <w:r w:rsidR="00656807" w:rsidRPr="00083778">
        <w:t>of</w:t>
      </w:r>
      <w:r w:rsidRPr="00083778">
        <w:t xml:space="preserve"> s</w:t>
      </w:r>
      <w:r w:rsidR="00767669">
        <w:t>ustainability and CSR offerings</w:t>
      </w:r>
    </w:p>
    <w:p w:rsidR="007C656D" w:rsidRPr="00083778" w:rsidRDefault="001A2430" w:rsidP="00F23157">
      <w:pPr>
        <w:pStyle w:val="NoSpacing"/>
        <w:numPr>
          <w:ilvl w:val="0"/>
          <w:numId w:val="9"/>
        </w:numPr>
      </w:pPr>
      <w:r w:rsidRPr="00083778">
        <w:t>Twenty percent of our faculty research specifically</w:t>
      </w:r>
      <w:r w:rsidR="007C656D" w:rsidRPr="00083778">
        <w:t xml:space="preserve"> in</w:t>
      </w:r>
      <w:r w:rsidRPr="00083778">
        <w:t xml:space="preserve"> the areas of</w:t>
      </w:r>
      <w:r w:rsidR="007C656D" w:rsidRPr="00083778">
        <w:t xml:space="preserve"> sustainability and CSR</w:t>
      </w:r>
      <w:r w:rsidRPr="00083778">
        <w:t xml:space="preserve"> (see Principle 4 for details)</w:t>
      </w:r>
    </w:p>
    <w:p w:rsidR="00620576" w:rsidRPr="00083778" w:rsidRDefault="00620576" w:rsidP="00F23157">
      <w:pPr>
        <w:pStyle w:val="NoSpacing"/>
        <w:numPr>
          <w:ilvl w:val="0"/>
          <w:numId w:val="9"/>
        </w:numPr>
      </w:pPr>
      <w:r w:rsidRPr="00083778">
        <w:t>ENT 410 Venture Marketing Expertise: includes the Peter Thomas Innovation Proj</w:t>
      </w:r>
      <w:r w:rsidR="00767669">
        <w:t>ect, a value creation challenge</w:t>
      </w:r>
    </w:p>
    <w:p w:rsidR="00656807" w:rsidRPr="00083778" w:rsidRDefault="00656807" w:rsidP="00F23157">
      <w:pPr>
        <w:pStyle w:val="NoSpacing"/>
        <w:numPr>
          <w:ilvl w:val="0"/>
          <w:numId w:val="9"/>
        </w:numPr>
      </w:pPr>
      <w:r w:rsidRPr="00083778">
        <w:t>The International Programs staff have instituted a voluntary carbon-offset programs for students travelling as part of the exchange program</w:t>
      </w:r>
    </w:p>
    <w:p w:rsidR="00813B9D" w:rsidRPr="00083778" w:rsidRDefault="0049352B" w:rsidP="00F23157">
      <w:pPr>
        <w:pStyle w:val="NoSpacing"/>
        <w:numPr>
          <w:ilvl w:val="0"/>
          <w:numId w:val="9"/>
        </w:numPr>
      </w:pPr>
      <w:r w:rsidRPr="00083778">
        <w:t>In 2011, s</w:t>
      </w:r>
      <w:r w:rsidR="007A7FDA" w:rsidRPr="00083778">
        <w:t xml:space="preserve">ocial/ecological issues motivated more than half of the projects in </w:t>
      </w:r>
      <w:r w:rsidR="00813B9D" w:rsidRPr="00083778">
        <w:t xml:space="preserve">Service Management specialization’s </w:t>
      </w:r>
      <w:r w:rsidR="007A7FDA" w:rsidRPr="00083778">
        <w:t xml:space="preserve">innovation </w:t>
      </w:r>
      <w:r w:rsidR="00813B9D" w:rsidRPr="00083778">
        <w:t>business model assignment</w:t>
      </w:r>
    </w:p>
    <w:p w:rsidR="009B0CF0" w:rsidRPr="00083778" w:rsidRDefault="009B0CF0" w:rsidP="00F23157">
      <w:pPr>
        <w:pStyle w:val="NoSpacing"/>
        <w:numPr>
          <w:ilvl w:val="0"/>
          <w:numId w:val="9"/>
        </w:numPr>
      </w:pPr>
      <w:r w:rsidRPr="00083778">
        <w:t xml:space="preserve">Sustainability and Social Responsibility are core values of Gustavson School of Business, so administration </w:t>
      </w:r>
      <w:r w:rsidR="00A304D1" w:rsidRPr="00083778">
        <w:t xml:space="preserve">funds S/SR projects and initiatives under the same guidelines as all other </w:t>
      </w:r>
      <w:r w:rsidR="009E4750" w:rsidRPr="00083778">
        <w:t>faculty projects</w:t>
      </w:r>
    </w:p>
    <w:p w:rsidR="00C353B5" w:rsidRPr="00083778" w:rsidRDefault="00C353B5" w:rsidP="00F23157">
      <w:pPr>
        <w:pStyle w:val="NoSpacing"/>
        <w:numPr>
          <w:ilvl w:val="0"/>
          <w:numId w:val="9"/>
        </w:numPr>
      </w:pPr>
      <w:r w:rsidRPr="00083778">
        <w:t xml:space="preserve">Because S/SR are core values at Gustavson, all operations incorporate these values: all printers are set for double-sided printing, purchase orders are clustered so suppliers make one trip to campus to deliver, obsolete equipment is recycled, heat and lights are </w:t>
      </w:r>
      <w:r w:rsidR="00CD3D42" w:rsidRPr="00083778">
        <w:t xml:space="preserve">reduced when the building is closed on evenings and weekends, </w:t>
      </w:r>
      <w:r w:rsidR="00674791" w:rsidRPr="00083778">
        <w:t>etc.</w:t>
      </w:r>
    </w:p>
    <w:p w:rsidR="00B44CF8" w:rsidRPr="00083778" w:rsidRDefault="00B44CF8" w:rsidP="00F23157">
      <w:pPr>
        <w:pStyle w:val="NoSpacing"/>
        <w:numPr>
          <w:ilvl w:val="0"/>
          <w:numId w:val="9"/>
        </w:numPr>
      </w:pPr>
      <w:r w:rsidRPr="00083778">
        <w:t xml:space="preserve">Professor Ana Maria Peredo is also director of the </w:t>
      </w:r>
      <w:r w:rsidR="00BF3903" w:rsidRPr="00083778">
        <w:t xml:space="preserve">interdisciplinary </w:t>
      </w:r>
      <w:r w:rsidRPr="00083778">
        <w:t>Centre for Co-operative and Community-Based Economy</w:t>
      </w:r>
      <w:r w:rsidR="00494A7D" w:rsidRPr="00083778">
        <w:t xml:space="preserve"> </w:t>
      </w:r>
    </w:p>
    <w:p w:rsidR="00494A7D" w:rsidRPr="00083778" w:rsidRDefault="00494A7D" w:rsidP="00F23157">
      <w:pPr>
        <w:pStyle w:val="NoSpacing"/>
        <w:numPr>
          <w:ilvl w:val="0"/>
          <w:numId w:val="9"/>
        </w:numPr>
      </w:pPr>
      <w:r w:rsidRPr="00083778">
        <w:t>Dean Ali Dastmalchian serves on the board of directors of the Centre for Co-operative and Community-Based Economy</w:t>
      </w:r>
    </w:p>
    <w:p w:rsidR="00494A7D" w:rsidRPr="00083778" w:rsidRDefault="00494A7D" w:rsidP="00F23157">
      <w:pPr>
        <w:pStyle w:val="NoSpacing"/>
        <w:numPr>
          <w:ilvl w:val="0"/>
          <w:numId w:val="9"/>
        </w:numPr>
      </w:pPr>
      <w:r w:rsidRPr="00083778">
        <w:t>Professor Saul Klein serves on the board of directors of the Centre for Co-operative and Community-Based Economy</w:t>
      </w:r>
    </w:p>
    <w:p w:rsidR="00BF3903" w:rsidRPr="00083778" w:rsidRDefault="00BF3903" w:rsidP="00F23157">
      <w:pPr>
        <w:pStyle w:val="NoSpacing"/>
        <w:numPr>
          <w:ilvl w:val="0"/>
          <w:numId w:val="9"/>
        </w:numPr>
      </w:pPr>
      <w:r w:rsidRPr="00083778">
        <w:t>Professor Monika Winn</w:t>
      </w:r>
      <w:r w:rsidR="00C353B5" w:rsidRPr="00083778">
        <w:t xml:space="preserve">, </w:t>
      </w:r>
      <w:r w:rsidR="00683908" w:rsidRPr="00083778">
        <w:t>the faculty</w:t>
      </w:r>
      <w:r w:rsidR="00C353B5" w:rsidRPr="00083778">
        <w:t xml:space="preserve"> Sustainability Champion,</w:t>
      </w:r>
      <w:r w:rsidRPr="00083778">
        <w:t xml:space="preserve"> is also director of UVic’s first intrafaculty research centre, Gustavson’s Centre for Social and Sustainable Innovation, as well as a board member of the Pacific Institute for Climate Solutions</w:t>
      </w:r>
    </w:p>
    <w:p w:rsidR="009670F2" w:rsidRPr="00083778" w:rsidRDefault="009670F2" w:rsidP="00F23157">
      <w:pPr>
        <w:pStyle w:val="NoSpacing"/>
        <w:numPr>
          <w:ilvl w:val="0"/>
          <w:numId w:val="9"/>
        </w:numPr>
      </w:pPr>
      <w:r w:rsidRPr="00083778">
        <w:t xml:space="preserve">Professor Basma Majerbi </w:t>
      </w:r>
      <w:r w:rsidR="000934AB" w:rsidRPr="00083778">
        <w:t>is on the selection committee for the university-wide Revolving Sustainability Fund</w:t>
      </w:r>
      <w:r w:rsidR="00F125C7" w:rsidRPr="00083778">
        <w:t xml:space="preserve"> for energy- and water-saving projects</w:t>
      </w:r>
      <w:r w:rsidR="000934AB" w:rsidRPr="00083778">
        <w:t>, as well as leading</w:t>
      </w:r>
      <w:r w:rsidRPr="00083778">
        <w:t xml:space="preserve"> an enthusiastic GreenBEC team of representatives from each working unit in the </w:t>
      </w:r>
      <w:r w:rsidR="007A5A20" w:rsidRPr="00083778">
        <w:t>Business and Economics</w:t>
      </w:r>
      <w:r w:rsidRPr="00083778">
        <w:t xml:space="preserve"> building, implementing sustainable operational and cultural initiatives</w:t>
      </w:r>
    </w:p>
    <w:p w:rsidR="000926FC" w:rsidRDefault="000926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E5C4C" w:rsidRPr="00083778" w:rsidRDefault="007E5C4C" w:rsidP="007E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7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Principle 3 | Method</w:t>
      </w:r>
      <w:r w:rsidRPr="00083778">
        <w:rPr>
          <w:rFonts w:ascii="Times New Roman" w:eastAsia="Times New Roman" w:hAnsi="Times New Roman" w:cs="Times New Roman"/>
          <w:sz w:val="24"/>
          <w:szCs w:val="24"/>
        </w:rPr>
        <w:t>: We will create educational frameworks, materials, processes and environments that enable effective learning experiences for responsible leadership.</w:t>
      </w:r>
    </w:p>
    <w:p w:rsidR="00A31871" w:rsidRPr="00083778" w:rsidRDefault="00A31871" w:rsidP="00A31871">
      <w:pPr>
        <w:pStyle w:val="NoSpacing"/>
        <w:numPr>
          <w:ilvl w:val="0"/>
          <w:numId w:val="9"/>
        </w:numPr>
      </w:pPr>
      <w:r w:rsidRPr="00083778">
        <w:t>Centre for Social and Sustainable Innovation</w:t>
      </w:r>
      <w:r w:rsidR="00A754CF" w:rsidRPr="00083778">
        <w:t xml:space="preserve"> (CSSI)</w:t>
      </w:r>
      <w:r w:rsidRPr="00083778">
        <w:t xml:space="preserve"> has</w:t>
      </w:r>
      <w:r w:rsidR="00253B31" w:rsidRPr="00083778">
        <w:t xml:space="preserve"> created and regularly update</w:t>
      </w:r>
      <w:r w:rsidRPr="00083778">
        <w:t>s</w:t>
      </w:r>
      <w:r w:rsidR="00253B31" w:rsidRPr="00083778">
        <w:t xml:space="preserve"> a database of resources such as case studies, journal articles, books, and DVDs</w:t>
      </w:r>
      <w:r w:rsidR="007C656D" w:rsidRPr="00083778">
        <w:t xml:space="preserve"> available to professors to enric</w:t>
      </w:r>
      <w:r w:rsidR="006B33E6">
        <w:t>h their classroom offerings</w:t>
      </w:r>
    </w:p>
    <w:p w:rsidR="0011555F" w:rsidRPr="00083778" w:rsidRDefault="00A754CF" w:rsidP="007B6B91">
      <w:pPr>
        <w:pStyle w:val="NoSpacing"/>
        <w:numPr>
          <w:ilvl w:val="0"/>
          <w:numId w:val="9"/>
        </w:numPr>
        <w:rPr>
          <w:rFonts w:eastAsia="Times New Roman" w:cstheme="minorHAnsi"/>
        </w:rPr>
      </w:pPr>
      <w:r w:rsidRPr="00083778">
        <w:rPr>
          <w:rFonts w:eastAsia="Times New Roman" w:cstheme="minorHAnsi"/>
        </w:rPr>
        <w:t>CSSI</w:t>
      </w:r>
      <w:r w:rsidR="0011555F" w:rsidRPr="00083778">
        <w:rPr>
          <w:rFonts w:eastAsia="Times New Roman" w:cstheme="minorHAnsi"/>
        </w:rPr>
        <w:t xml:space="preserve"> supported </w:t>
      </w:r>
      <w:r w:rsidR="008D05E1" w:rsidRPr="00083778">
        <w:rPr>
          <w:rFonts w:eastAsia="Times New Roman" w:cstheme="minorHAnsi"/>
        </w:rPr>
        <w:t>a campus-wide</w:t>
      </w:r>
      <w:r w:rsidR="0011555F" w:rsidRPr="00083778">
        <w:rPr>
          <w:rFonts w:eastAsia="Times New Roman" w:cstheme="minorHAnsi"/>
        </w:rPr>
        <w:t xml:space="preserve"> </w:t>
      </w:r>
      <w:r w:rsidRPr="00083778">
        <w:rPr>
          <w:rFonts w:eastAsia="Times New Roman" w:cstheme="minorHAnsi"/>
        </w:rPr>
        <w:t>lunch-and-l</w:t>
      </w:r>
      <w:r w:rsidR="008D05E1" w:rsidRPr="00083778">
        <w:rPr>
          <w:rFonts w:eastAsia="Times New Roman" w:cstheme="minorHAnsi"/>
        </w:rPr>
        <w:t xml:space="preserve">earn session </w:t>
      </w:r>
      <w:r w:rsidR="007C656D" w:rsidRPr="00083778">
        <w:rPr>
          <w:rFonts w:eastAsia="Times New Roman" w:cstheme="minorHAnsi"/>
        </w:rPr>
        <w:t xml:space="preserve">to develop faculty interest </w:t>
      </w:r>
      <w:r w:rsidR="008D05E1" w:rsidRPr="00083778">
        <w:rPr>
          <w:rFonts w:eastAsia="Times New Roman" w:cstheme="minorHAnsi"/>
        </w:rPr>
        <w:t xml:space="preserve">and </w:t>
      </w:r>
      <w:r w:rsidR="007C656D" w:rsidRPr="00083778">
        <w:rPr>
          <w:rFonts w:eastAsia="Times New Roman" w:cstheme="minorHAnsi"/>
        </w:rPr>
        <w:t xml:space="preserve">expertise in sustainability across the faculty.  We </w:t>
      </w:r>
      <w:r w:rsidR="008D05E1" w:rsidRPr="00083778">
        <w:rPr>
          <w:rFonts w:eastAsia="Times New Roman" w:cstheme="minorHAnsi"/>
        </w:rPr>
        <w:t xml:space="preserve">plan </w:t>
      </w:r>
      <w:r w:rsidR="007C656D" w:rsidRPr="00083778">
        <w:rPr>
          <w:rFonts w:eastAsia="Times New Roman" w:cstheme="minorHAnsi"/>
        </w:rPr>
        <w:t xml:space="preserve">to deliver </w:t>
      </w:r>
      <w:r w:rsidR="008D05E1" w:rsidRPr="00083778">
        <w:rPr>
          <w:rFonts w:eastAsia="Times New Roman" w:cstheme="minorHAnsi"/>
        </w:rPr>
        <w:t xml:space="preserve">at least one more </w:t>
      </w:r>
      <w:r w:rsidR="007C656D" w:rsidRPr="00083778">
        <w:rPr>
          <w:rFonts w:eastAsia="Times New Roman" w:cstheme="minorHAnsi"/>
        </w:rPr>
        <w:t xml:space="preserve">of these sessions </w:t>
      </w:r>
      <w:r w:rsidR="008D05E1" w:rsidRPr="00083778">
        <w:rPr>
          <w:rFonts w:eastAsia="Times New Roman" w:cstheme="minorHAnsi"/>
        </w:rPr>
        <w:t>in 2012</w:t>
      </w:r>
    </w:p>
    <w:p w:rsidR="005D6A24" w:rsidRPr="00083778" w:rsidRDefault="005D6A24" w:rsidP="007B6B91">
      <w:pPr>
        <w:pStyle w:val="NoSpacing"/>
        <w:numPr>
          <w:ilvl w:val="0"/>
          <w:numId w:val="9"/>
        </w:numPr>
        <w:rPr>
          <w:rFonts w:eastAsia="Times New Roman" w:cstheme="minorHAnsi"/>
        </w:rPr>
      </w:pPr>
      <w:r w:rsidRPr="00083778">
        <w:rPr>
          <w:rFonts w:eastAsia="Times New Roman" w:cstheme="minorHAnsi"/>
        </w:rPr>
        <w:t>COM</w:t>
      </w:r>
      <w:r w:rsidR="007C656D" w:rsidRPr="00083778">
        <w:rPr>
          <w:rFonts w:eastAsia="Times New Roman" w:cstheme="minorHAnsi"/>
        </w:rPr>
        <w:t xml:space="preserve"> </w:t>
      </w:r>
      <w:r w:rsidRPr="00083778">
        <w:rPr>
          <w:rFonts w:eastAsia="Times New Roman" w:cstheme="minorHAnsi"/>
        </w:rPr>
        <w:t>362, a survey course that focuses exclusively on S/SR in business, received Honourable Mention for the 2010 Page Prize for curriculum from the Moore School of Business</w:t>
      </w:r>
    </w:p>
    <w:p w:rsidR="00F4682B" w:rsidRPr="00083778" w:rsidRDefault="002B0C34" w:rsidP="007B6B91">
      <w:pPr>
        <w:pStyle w:val="NoSpacing"/>
        <w:numPr>
          <w:ilvl w:val="0"/>
          <w:numId w:val="9"/>
        </w:numPr>
        <w:rPr>
          <w:rFonts w:eastAsia="Times New Roman" w:cstheme="minorHAnsi"/>
        </w:rPr>
      </w:pPr>
      <w:r w:rsidRPr="00083778">
        <w:rPr>
          <w:rFonts w:eastAsia="Times New Roman" w:cstheme="minorHAnsi"/>
        </w:rPr>
        <w:t xml:space="preserve">Gustavson’s </w:t>
      </w:r>
      <w:r w:rsidR="00F4682B" w:rsidRPr="00083778">
        <w:rPr>
          <w:rFonts w:eastAsia="Times New Roman" w:cstheme="minorHAnsi"/>
        </w:rPr>
        <w:t>MBA program uses a social responsibility/ethics filter for MBA projects</w:t>
      </w:r>
    </w:p>
    <w:p w:rsidR="00A1533C" w:rsidRPr="00083778" w:rsidRDefault="00A00D1B" w:rsidP="007B6B91">
      <w:pPr>
        <w:pStyle w:val="NoSpacing"/>
        <w:numPr>
          <w:ilvl w:val="0"/>
          <w:numId w:val="9"/>
        </w:numPr>
        <w:rPr>
          <w:rFonts w:eastAsia="Times New Roman" w:cstheme="minorHAnsi"/>
        </w:rPr>
      </w:pPr>
      <w:r w:rsidRPr="00083778">
        <w:rPr>
          <w:rFonts w:eastAsia="Times New Roman" w:cstheme="minorHAnsi"/>
        </w:rPr>
        <w:t>Undergraduate c</w:t>
      </w:r>
      <w:r w:rsidR="00A1533C" w:rsidRPr="00083778">
        <w:rPr>
          <w:rFonts w:eastAsia="Times New Roman" w:cstheme="minorHAnsi"/>
        </w:rPr>
        <w:t xml:space="preserve">o-op program </w:t>
      </w:r>
      <w:r w:rsidR="00CD62A5" w:rsidRPr="00083778">
        <w:rPr>
          <w:rFonts w:eastAsia="Times New Roman" w:cstheme="minorHAnsi"/>
        </w:rPr>
        <w:t>includes sustainability in its competencies assessment of student skills</w:t>
      </w:r>
    </w:p>
    <w:p w:rsidR="00AC1143" w:rsidRPr="00083778" w:rsidRDefault="00AC1143" w:rsidP="007B6B91">
      <w:pPr>
        <w:pStyle w:val="NoSpacing"/>
        <w:numPr>
          <w:ilvl w:val="0"/>
          <w:numId w:val="9"/>
        </w:numPr>
        <w:rPr>
          <w:rFonts w:eastAsia="Times New Roman" w:cstheme="minorHAnsi"/>
        </w:rPr>
      </w:pPr>
      <w:r w:rsidRPr="00083778">
        <w:rPr>
          <w:rFonts w:eastAsia="Times New Roman" w:cstheme="minorHAnsi"/>
        </w:rPr>
        <w:t>At least six of 55 classes in the Entrepreneurship specialization are allocated for non-traditional contexts of sustainability</w:t>
      </w:r>
    </w:p>
    <w:p w:rsidR="004020ED" w:rsidRPr="00083778" w:rsidRDefault="004020ED" w:rsidP="007B6B91">
      <w:pPr>
        <w:pStyle w:val="NoSpacing"/>
        <w:numPr>
          <w:ilvl w:val="0"/>
          <w:numId w:val="9"/>
        </w:numPr>
        <w:rPr>
          <w:rFonts w:eastAsia="Times New Roman" w:cstheme="minorHAnsi"/>
        </w:rPr>
      </w:pPr>
      <w:r w:rsidRPr="00083778">
        <w:rPr>
          <w:rFonts w:eastAsia="Times New Roman" w:cstheme="minorHAnsi"/>
        </w:rPr>
        <w:t>In the Entrepreneurship specialization, students must consider major social and ecological problems in the process of generating business ideas, are taught to incorporate a typology of value creation that employs symbolism and meaning as non-economic pillars, are helped to use social and ecological problems in an innovation project, and are challenged to balance social and economic returns and to connect their personal va</w:t>
      </w:r>
      <w:r w:rsidR="006B33E6">
        <w:rPr>
          <w:rFonts w:eastAsia="Times New Roman" w:cstheme="minorHAnsi"/>
        </w:rPr>
        <w:t>lues with their business values</w:t>
      </w:r>
    </w:p>
    <w:p w:rsidR="006723D9" w:rsidRPr="00083778" w:rsidRDefault="006723D9" w:rsidP="007B6B91">
      <w:pPr>
        <w:pStyle w:val="NoSpacing"/>
        <w:numPr>
          <w:ilvl w:val="0"/>
          <w:numId w:val="9"/>
        </w:numPr>
        <w:rPr>
          <w:rFonts w:eastAsia="Times New Roman" w:cstheme="minorHAnsi"/>
        </w:rPr>
      </w:pPr>
      <w:r w:rsidRPr="00083778">
        <w:rPr>
          <w:rFonts w:eastAsia="Times New Roman" w:cstheme="minorHAnsi"/>
        </w:rPr>
        <w:t>Social entrepreneurship has been included as one category of the Pitch It business plan competition</w:t>
      </w:r>
      <w:r w:rsidR="00455CAA" w:rsidRPr="00083778">
        <w:rPr>
          <w:rFonts w:eastAsia="Times New Roman" w:cstheme="minorHAnsi"/>
        </w:rPr>
        <w:t>. The winner of this competition receive</w:t>
      </w:r>
      <w:r w:rsidR="006B33E6">
        <w:rPr>
          <w:rFonts w:eastAsia="Times New Roman" w:cstheme="minorHAnsi"/>
        </w:rPr>
        <w:t>s $1500.00 to launch the idea</w:t>
      </w:r>
    </w:p>
    <w:p w:rsidR="00C311BA" w:rsidRPr="00083778" w:rsidRDefault="00C311BA" w:rsidP="00C311BA">
      <w:pPr>
        <w:pStyle w:val="NoSpacing"/>
        <w:numPr>
          <w:ilvl w:val="0"/>
          <w:numId w:val="9"/>
        </w:numPr>
        <w:rPr>
          <w:rFonts w:eastAsia="Times New Roman" w:cstheme="minorHAnsi"/>
        </w:rPr>
      </w:pPr>
      <w:r w:rsidRPr="00083778">
        <w:rPr>
          <w:rFonts w:eastAsia="Times New Roman" w:cstheme="minorHAnsi"/>
        </w:rPr>
        <w:t>Annual Plan It competition has a Social Value award in addition to the general categories</w:t>
      </w:r>
    </w:p>
    <w:p w:rsidR="002463F8" w:rsidRPr="00083778" w:rsidRDefault="002463F8" w:rsidP="007B6B91">
      <w:pPr>
        <w:pStyle w:val="NoSpacing"/>
        <w:numPr>
          <w:ilvl w:val="0"/>
          <w:numId w:val="9"/>
        </w:numPr>
        <w:rPr>
          <w:rFonts w:eastAsia="Times New Roman" w:cstheme="minorHAnsi"/>
        </w:rPr>
      </w:pPr>
      <w:r w:rsidRPr="00083778">
        <w:rPr>
          <w:rFonts w:eastAsia="Times New Roman" w:cstheme="minorHAnsi"/>
        </w:rPr>
        <w:t>Optional assignment open to all Entrepreneurship students involves developing an action plan for social change</w:t>
      </w:r>
    </w:p>
    <w:p w:rsidR="00FB0707" w:rsidRPr="00083778" w:rsidRDefault="00FB0707" w:rsidP="007B6B91">
      <w:pPr>
        <w:pStyle w:val="NoSpacing"/>
        <w:numPr>
          <w:ilvl w:val="0"/>
          <w:numId w:val="9"/>
        </w:numPr>
        <w:rPr>
          <w:rFonts w:eastAsia="Times New Roman" w:cstheme="minorHAnsi"/>
        </w:rPr>
      </w:pPr>
      <w:r w:rsidRPr="00083778">
        <w:rPr>
          <w:rFonts w:eastAsia="Times New Roman" w:cstheme="minorHAnsi"/>
        </w:rPr>
        <w:t>Social Value Creation prize is one of three awarded for the Innovation Project</w:t>
      </w:r>
    </w:p>
    <w:p w:rsidR="00FB0707" w:rsidRPr="00083778" w:rsidRDefault="000031A2" w:rsidP="007B6B91">
      <w:pPr>
        <w:pStyle w:val="NoSpacing"/>
        <w:numPr>
          <w:ilvl w:val="0"/>
          <w:numId w:val="9"/>
        </w:numPr>
        <w:rPr>
          <w:rFonts w:eastAsia="Times New Roman" w:cstheme="minorHAnsi"/>
        </w:rPr>
      </w:pPr>
      <w:r w:rsidRPr="00083778">
        <w:rPr>
          <w:rFonts w:eastAsia="Times New Roman" w:cstheme="minorHAnsi"/>
        </w:rPr>
        <w:t>Faculty have created case studies on sustainable development, to be distributed by the Innovation Council of British Columbia</w:t>
      </w:r>
    </w:p>
    <w:p w:rsidR="008B457B" w:rsidRPr="00083778" w:rsidRDefault="008B457B" w:rsidP="007B6B91">
      <w:pPr>
        <w:pStyle w:val="NoSpacing"/>
        <w:numPr>
          <w:ilvl w:val="0"/>
          <w:numId w:val="9"/>
        </w:numPr>
        <w:rPr>
          <w:rFonts w:eastAsia="Times New Roman" w:cstheme="minorHAnsi"/>
        </w:rPr>
      </w:pPr>
      <w:r w:rsidRPr="00083778">
        <w:rPr>
          <w:rFonts w:eastAsia="Times New Roman" w:cstheme="minorHAnsi"/>
        </w:rPr>
        <w:t>25 percent of case studies used in the Entrepreneurship specialization are sustainably oriented</w:t>
      </w:r>
    </w:p>
    <w:p w:rsidR="003536A2" w:rsidRPr="00083778" w:rsidRDefault="003536A2" w:rsidP="007B6B91">
      <w:pPr>
        <w:pStyle w:val="NoSpacing"/>
        <w:numPr>
          <w:ilvl w:val="0"/>
          <w:numId w:val="9"/>
        </w:numPr>
        <w:rPr>
          <w:rFonts w:eastAsia="Times New Roman" w:cstheme="minorHAnsi"/>
        </w:rPr>
      </w:pPr>
      <w:r w:rsidRPr="00083778">
        <w:rPr>
          <w:rFonts w:eastAsia="Times New Roman" w:cstheme="minorHAnsi"/>
        </w:rPr>
        <w:t>International specialization faculty developed and share a file of cases</w:t>
      </w:r>
    </w:p>
    <w:p w:rsidR="006B1437" w:rsidRPr="00083778" w:rsidRDefault="001757C1" w:rsidP="007B6B91">
      <w:pPr>
        <w:pStyle w:val="NoSpacing"/>
        <w:numPr>
          <w:ilvl w:val="0"/>
          <w:numId w:val="9"/>
        </w:numPr>
        <w:rPr>
          <w:rFonts w:eastAsia="Times New Roman" w:cstheme="minorHAnsi"/>
        </w:rPr>
      </w:pPr>
      <w:r w:rsidRPr="00083778">
        <w:rPr>
          <w:rFonts w:eastAsia="Times New Roman" w:cstheme="minorHAnsi"/>
        </w:rPr>
        <w:t>International Programs staff track organizations that provide carbon offsets to maximize effect of exchange students’ voluntary offset purchases</w:t>
      </w:r>
    </w:p>
    <w:p w:rsidR="000B36C3" w:rsidRPr="00083778" w:rsidRDefault="006D0482" w:rsidP="0009516E">
      <w:pPr>
        <w:pStyle w:val="NoSpacing"/>
        <w:numPr>
          <w:ilvl w:val="0"/>
          <w:numId w:val="9"/>
        </w:numPr>
        <w:rPr>
          <w:rFonts w:eastAsia="Times New Roman" w:cstheme="minorHAnsi"/>
        </w:rPr>
      </w:pPr>
      <w:r w:rsidRPr="00083778">
        <w:rPr>
          <w:rFonts w:eastAsia="Times New Roman" w:cstheme="minorHAnsi"/>
        </w:rPr>
        <w:t>International Programs staff have created a database of courses on sustainability/social responsibility for outgoing exchange students</w:t>
      </w:r>
    </w:p>
    <w:p w:rsidR="0086630F" w:rsidRPr="00083778" w:rsidRDefault="0086630F" w:rsidP="0009516E">
      <w:pPr>
        <w:pStyle w:val="NoSpacing"/>
        <w:numPr>
          <w:ilvl w:val="0"/>
          <w:numId w:val="9"/>
        </w:numPr>
        <w:rPr>
          <w:rFonts w:eastAsia="Times New Roman" w:cstheme="minorHAnsi"/>
        </w:rPr>
      </w:pPr>
      <w:r w:rsidRPr="00083778">
        <w:rPr>
          <w:rFonts w:eastAsia="Times New Roman" w:cstheme="minorHAnsi"/>
        </w:rPr>
        <w:t>Undergraduate admissions staff have researched and compiled a list of 15 introductory campus-wide sustainability-related courses for interested first- and secon</w:t>
      </w:r>
      <w:r w:rsidR="002325FA">
        <w:rPr>
          <w:rFonts w:eastAsia="Times New Roman" w:cstheme="minorHAnsi"/>
        </w:rPr>
        <w:t>d-year (pre-admission) students</w:t>
      </w:r>
    </w:p>
    <w:p w:rsidR="00455CAA" w:rsidRPr="00083778" w:rsidRDefault="00455CAA" w:rsidP="0009516E">
      <w:pPr>
        <w:pStyle w:val="NoSpacing"/>
        <w:numPr>
          <w:ilvl w:val="0"/>
          <w:numId w:val="9"/>
        </w:numPr>
        <w:rPr>
          <w:rFonts w:eastAsia="Times New Roman" w:cstheme="minorHAnsi"/>
        </w:rPr>
      </w:pPr>
      <w:r w:rsidRPr="00083778">
        <w:rPr>
          <w:rFonts w:eastAsia="Times New Roman" w:cstheme="minorHAnsi"/>
        </w:rPr>
        <w:t>MBA Operation</w:t>
      </w:r>
      <w:r w:rsidR="00FF4CC9" w:rsidRPr="00083778">
        <w:rPr>
          <w:rFonts w:eastAsia="Times New Roman" w:cstheme="minorHAnsi"/>
        </w:rPr>
        <w:t xml:space="preserve">s course addresses sustainable </w:t>
      </w:r>
      <w:r w:rsidRPr="00083778">
        <w:rPr>
          <w:rFonts w:eastAsia="Times New Roman" w:cstheme="minorHAnsi"/>
        </w:rPr>
        <w:t>supply chains.</w:t>
      </w:r>
    </w:p>
    <w:p w:rsidR="00455CAA" w:rsidRPr="00083778" w:rsidRDefault="00455CAA" w:rsidP="0009516E">
      <w:pPr>
        <w:pStyle w:val="NoSpacing"/>
        <w:numPr>
          <w:ilvl w:val="0"/>
          <w:numId w:val="9"/>
        </w:numPr>
        <w:rPr>
          <w:rFonts w:eastAsia="Times New Roman" w:cstheme="minorHAnsi"/>
        </w:rPr>
      </w:pPr>
      <w:r w:rsidRPr="00083778">
        <w:rPr>
          <w:rFonts w:eastAsia="Times New Roman" w:cstheme="minorHAnsi"/>
        </w:rPr>
        <w:t>Service Management specialization incorporates sustainability into marketing, operations and human resourc</w:t>
      </w:r>
      <w:r w:rsidR="002325FA">
        <w:rPr>
          <w:rFonts w:eastAsia="Times New Roman" w:cstheme="minorHAnsi"/>
        </w:rPr>
        <w:t>es content of the course</w:t>
      </w:r>
    </w:p>
    <w:p w:rsidR="000926FC" w:rsidRDefault="000926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E5C4C" w:rsidRPr="00083778" w:rsidRDefault="007E5C4C" w:rsidP="00BA6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7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Principle 4 | Research</w:t>
      </w:r>
      <w:r w:rsidRPr="00083778">
        <w:rPr>
          <w:rFonts w:ascii="Times New Roman" w:eastAsia="Times New Roman" w:hAnsi="Times New Roman" w:cs="Times New Roman"/>
          <w:sz w:val="24"/>
          <w:szCs w:val="24"/>
        </w:rPr>
        <w:t>: We will engage in conceptual and empirical research that advances our understanding about the role, dynamics, and impact of corporations in the creation of sustainable social, environmental and economic value.</w:t>
      </w:r>
    </w:p>
    <w:p w:rsidR="00E3242E" w:rsidRPr="00E25C34" w:rsidRDefault="00BA642F" w:rsidP="00E25C34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E25C34">
        <w:rPr>
          <w:rFonts w:eastAsia="Times New Roman"/>
        </w:rPr>
        <w:t>More than 20 percent of our</w:t>
      </w:r>
      <w:r w:rsidR="00EB1AC1" w:rsidRPr="00E25C34">
        <w:rPr>
          <w:rFonts w:eastAsia="Times New Roman"/>
        </w:rPr>
        <w:t xml:space="preserve"> </w:t>
      </w:r>
      <w:r w:rsidRPr="00E25C34">
        <w:rPr>
          <w:rFonts w:eastAsia="Times New Roman"/>
        </w:rPr>
        <w:t>faculty</w:t>
      </w:r>
      <w:r w:rsidR="00F6347A" w:rsidRPr="00E25C34">
        <w:rPr>
          <w:rFonts w:eastAsia="Times New Roman"/>
        </w:rPr>
        <w:t xml:space="preserve"> members</w:t>
      </w:r>
      <w:r w:rsidRPr="00E25C34">
        <w:rPr>
          <w:rFonts w:eastAsia="Times New Roman"/>
        </w:rPr>
        <w:t xml:space="preserve"> </w:t>
      </w:r>
      <w:r w:rsidR="00F6347A" w:rsidRPr="00E25C34">
        <w:rPr>
          <w:rFonts w:eastAsia="Times New Roman"/>
        </w:rPr>
        <w:t>have a</w:t>
      </w:r>
      <w:r w:rsidR="00BE4A7A" w:rsidRPr="00E25C34">
        <w:rPr>
          <w:rFonts w:eastAsia="Times New Roman"/>
        </w:rPr>
        <w:t>n active</w:t>
      </w:r>
      <w:r w:rsidR="00F6347A" w:rsidRPr="00E25C34">
        <w:rPr>
          <w:rFonts w:eastAsia="Times New Roman"/>
        </w:rPr>
        <w:t xml:space="preserve"> research focus on issues of sustainability and/or social responsibility</w:t>
      </w:r>
    </w:p>
    <w:p w:rsidR="00CE5508" w:rsidRPr="00E25C34" w:rsidRDefault="00CE5508" w:rsidP="00E25C34">
      <w:pPr>
        <w:pStyle w:val="ListParagraph"/>
        <w:numPr>
          <w:ilvl w:val="0"/>
          <w:numId w:val="11"/>
        </w:numPr>
        <w:ind w:left="1080"/>
        <w:rPr>
          <w:rFonts w:eastAsia="Times New Roman"/>
        </w:rPr>
      </w:pPr>
      <w:r w:rsidRPr="00E25C34">
        <w:rPr>
          <w:rFonts w:eastAsia="Times New Roman"/>
        </w:rPr>
        <w:t>Josh Ault: global poverty and international microfinance</w:t>
      </w:r>
    </w:p>
    <w:p w:rsidR="00CE5508" w:rsidRPr="00E25C34" w:rsidRDefault="00CE5508" w:rsidP="00E25C34">
      <w:pPr>
        <w:pStyle w:val="ListParagraph"/>
        <w:numPr>
          <w:ilvl w:val="0"/>
          <w:numId w:val="11"/>
        </w:numPr>
        <w:ind w:left="1080"/>
        <w:rPr>
          <w:rFonts w:eastAsia="Times New Roman"/>
        </w:rPr>
      </w:pPr>
      <w:r w:rsidRPr="00E25C34">
        <w:rPr>
          <w:rFonts w:eastAsia="Times New Roman"/>
        </w:rPr>
        <w:t>Angela Downey: economic and wellness consequence</w:t>
      </w:r>
      <w:r w:rsidR="005D1FCE">
        <w:rPr>
          <w:rFonts w:eastAsia="Times New Roman"/>
        </w:rPr>
        <w:t>s</w:t>
      </w:r>
      <w:r w:rsidRPr="00E25C34">
        <w:rPr>
          <w:rFonts w:eastAsia="Times New Roman"/>
        </w:rPr>
        <w:t xml:space="preserve"> of health care change</w:t>
      </w:r>
    </w:p>
    <w:p w:rsidR="00634C7D" w:rsidRPr="00E25C34" w:rsidRDefault="00634C7D" w:rsidP="00E25C34">
      <w:pPr>
        <w:pStyle w:val="ListParagraph"/>
        <w:numPr>
          <w:ilvl w:val="0"/>
          <w:numId w:val="11"/>
        </w:numPr>
        <w:ind w:left="1080"/>
        <w:rPr>
          <w:rFonts w:eastAsia="Times New Roman"/>
        </w:rPr>
      </w:pPr>
      <w:r w:rsidRPr="00E25C34">
        <w:rPr>
          <w:rFonts w:eastAsia="Times New Roman"/>
        </w:rPr>
        <w:t>Robin Dyke: pegagogy for social innovation</w:t>
      </w:r>
    </w:p>
    <w:p w:rsidR="00634C7D" w:rsidRPr="00E25C34" w:rsidRDefault="00634C7D" w:rsidP="00E25C34">
      <w:pPr>
        <w:pStyle w:val="ListParagraph"/>
        <w:numPr>
          <w:ilvl w:val="0"/>
          <w:numId w:val="11"/>
        </w:numPr>
        <w:ind w:left="1080"/>
        <w:rPr>
          <w:rFonts w:eastAsia="Times New Roman"/>
        </w:rPr>
      </w:pPr>
      <w:r w:rsidRPr="00E25C34">
        <w:rPr>
          <w:rFonts w:eastAsia="Times New Roman"/>
        </w:rPr>
        <w:t>Rebecca Grant: pedagogical tools for social innovation</w:t>
      </w:r>
    </w:p>
    <w:p w:rsidR="00EB1AC1" w:rsidRPr="00E25C34" w:rsidRDefault="00EB1AC1" w:rsidP="00E25C34">
      <w:pPr>
        <w:pStyle w:val="ListParagraph"/>
        <w:numPr>
          <w:ilvl w:val="0"/>
          <w:numId w:val="11"/>
        </w:numPr>
        <w:ind w:left="1080"/>
        <w:rPr>
          <w:rFonts w:eastAsia="Times New Roman"/>
        </w:rPr>
      </w:pPr>
      <w:r w:rsidRPr="00E25C34">
        <w:rPr>
          <w:rFonts w:eastAsia="Times New Roman"/>
        </w:rPr>
        <w:t>Aegean Leung: social entrepreneurship</w:t>
      </w:r>
    </w:p>
    <w:p w:rsidR="00CE5508" w:rsidRPr="00E25C34" w:rsidRDefault="00CE5508" w:rsidP="00E25C34">
      <w:pPr>
        <w:pStyle w:val="ListParagraph"/>
        <w:numPr>
          <w:ilvl w:val="0"/>
          <w:numId w:val="11"/>
        </w:numPr>
        <w:ind w:left="1080"/>
        <w:rPr>
          <w:rFonts w:eastAsia="Times New Roman"/>
        </w:rPr>
      </w:pPr>
      <w:r w:rsidRPr="00E25C34">
        <w:rPr>
          <w:rFonts w:eastAsia="Times New Roman"/>
        </w:rPr>
        <w:t>Ana Maria Peredo: social enterprise and community-based economies</w:t>
      </w:r>
    </w:p>
    <w:p w:rsidR="00CE5508" w:rsidRPr="00E25C34" w:rsidRDefault="00CE5508" w:rsidP="00E25C34">
      <w:pPr>
        <w:pStyle w:val="ListParagraph"/>
        <w:numPr>
          <w:ilvl w:val="0"/>
          <w:numId w:val="11"/>
        </w:numPr>
        <w:ind w:left="1080"/>
        <w:rPr>
          <w:rFonts w:eastAsia="Times New Roman"/>
        </w:rPr>
      </w:pPr>
      <w:r w:rsidRPr="00E25C34">
        <w:rPr>
          <w:rFonts w:eastAsia="Times New Roman"/>
        </w:rPr>
        <w:t>National Aboriginal Economic Development Chair</w:t>
      </w:r>
      <w:r w:rsidR="00BE4A7A" w:rsidRPr="00E25C34">
        <w:rPr>
          <w:rFonts w:eastAsia="Times New Roman"/>
        </w:rPr>
        <w:t xml:space="preserve"> is hosted by</w:t>
      </w:r>
      <w:r w:rsidRPr="00E25C34">
        <w:rPr>
          <w:rFonts w:eastAsia="Times New Roman"/>
        </w:rPr>
        <w:t xml:space="preserve"> </w:t>
      </w:r>
      <w:r w:rsidR="00BE4A7A" w:rsidRPr="00E25C34">
        <w:rPr>
          <w:rFonts w:eastAsia="Times New Roman"/>
        </w:rPr>
        <w:t xml:space="preserve">Gustavson </w:t>
      </w:r>
    </w:p>
    <w:p w:rsidR="00E3242E" w:rsidRPr="00E25C34" w:rsidRDefault="00E3242E" w:rsidP="00E25C34">
      <w:pPr>
        <w:pStyle w:val="ListParagraph"/>
        <w:numPr>
          <w:ilvl w:val="0"/>
          <w:numId w:val="11"/>
        </w:numPr>
        <w:ind w:left="1080"/>
        <w:rPr>
          <w:rFonts w:eastAsia="Times New Roman"/>
        </w:rPr>
      </w:pPr>
      <w:r w:rsidRPr="00E25C34">
        <w:rPr>
          <w:rFonts w:eastAsia="Times New Roman"/>
        </w:rPr>
        <w:t>Brock Smith: opportunities from climate change</w:t>
      </w:r>
    </w:p>
    <w:p w:rsidR="00535804" w:rsidRPr="00E25C34" w:rsidRDefault="009679B9" w:rsidP="00E25C34">
      <w:pPr>
        <w:pStyle w:val="ListParagraph"/>
        <w:numPr>
          <w:ilvl w:val="0"/>
          <w:numId w:val="11"/>
        </w:numPr>
        <w:ind w:left="1080"/>
        <w:rPr>
          <w:rFonts w:eastAsia="Times New Roman"/>
        </w:rPr>
      </w:pPr>
      <w:r w:rsidRPr="00E25C34">
        <w:rPr>
          <w:rFonts w:eastAsia="Times New Roman"/>
        </w:rPr>
        <w:t xml:space="preserve">Monika Winn: </w:t>
      </w:r>
      <w:r w:rsidR="00136C47" w:rsidRPr="00083778">
        <w:t>positive organizational change, sustainable business</w:t>
      </w:r>
      <w:r w:rsidR="00BE4A7A" w:rsidRPr="00083778">
        <w:t xml:space="preserve"> organization</w:t>
      </w:r>
    </w:p>
    <w:p w:rsidR="00EB1AC1" w:rsidRPr="00E25C34" w:rsidRDefault="00EB1AC1" w:rsidP="00E25C34">
      <w:pPr>
        <w:pStyle w:val="ListParagraph"/>
        <w:numPr>
          <w:ilvl w:val="0"/>
          <w:numId w:val="11"/>
        </w:numPr>
        <w:ind w:left="1080"/>
        <w:rPr>
          <w:rFonts w:eastAsia="Times New Roman"/>
        </w:rPr>
      </w:pPr>
      <w:r w:rsidRPr="00083778">
        <w:t>Richard Wolfe: corporate social responsibility in professional sports</w:t>
      </w:r>
    </w:p>
    <w:p w:rsidR="00451797" w:rsidRDefault="00CE5508" w:rsidP="00E25C34">
      <w:pPr>
        <w:pStyle w:val="ListParagraph"/>
        <w:numPr>
          <w:ilvl w:val="0"/>
          <w:numId w:val="11"/>
        </w:numPr>
        <w:ind w:left="1080"/>
        <w:rPr>
          <w:rFonts w:eastAsia="Times New Roman"/>
        </w:rPr>
      </w:pPr>
      <w:r w:rsidRPr="00E25C34">
        <w:rPr>
          <w:rFonts w:eastAsia="Times New Roman"/>
        </w:rPr>
        <w:t>Charlene Zietsma: green technologies, social change and entrepreneurship</w:t>
      </w:r>
    </w:p>
    <w:p w:rsidR="00E25C34" w:rsidRPr="00E25C34" w:rsidRDefault="00E25C34" w:rsidP="00E25C34">
      <w:pPr>
        <w:pStyle w:val="ListParagraph"/>
        <w:ind w:left="1080"/>
        <w:rPr>
          <w:rFonts w:eastAsia="Times New Roman"/>
        </w:rPr>
      </w:pPr>
    </w:p>
    <w:p w:rsidR="00F23157" w:rsidRPr="00E25C34" w:rsidRDefault="00F23157" w:rsidP="00E25C34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E25C34">
        <w:rPr>
          <w:rFonts w:eastAsia="Times New Roman"/>
        </w:rPr>
        <w:t>All four of our PhD candidates have a background in or are currently researching some facet of sustainability and/or social responsibility</w:t>
      </w:r>
    </w:p>
    <w:p w:rsidR="00F6347A" w:rsidRPr="00083778" w:rsidRDefault="00F6347A" w:rsidP="00E25C3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083778">
        <w:rPr>
          <w:rFonts w:eastAsia="Times New Roman" w:cstheme="minorHAnsi"/>
        </w:rPr>
        <w:t>We have begun planning a research-focused conference for spring 2013</w:t>
      </w:r>
    </w:p>
    <w:p w:rsidR="000926FC" w:rsidRDefault="000926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E5C4C" w:rsidRPr="00083778" w:rsidRDefault="007E5C4C" w:rsidP="00BA6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7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Principle 5 | Partnership</w:t>
      </w:r>
      <w:r w:rsidRPr="00083778">
        <w:rPr>
          <w:rFonts w:ascii="Times New Roman" w:eastAsia="Times New Roman" w:hAnsi="Times New Roman" w:cs="Times New Roman"/>
          <w:sz w:val="24"/>
          <w:szCs w:val="24"/>
        </w:rPr>
        <w:t>: We will interact with managers of business corporations to extend our knowledge of their challenges in meeting social and environmental responsibilities and to explore jointly effective approaches to meeting these challenges.</w:t>
      </w:r>
    </w:p>
    <w:p w:rsidR="00F6347A" w:rsidRPr="005D1FCE" w:rsidRDefault="00040732" w:rsidP="005D1FCE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5D1FCE">
        <w:rPr>
          <w:rFonts w:eastAsia="Times New Roman"/>
        </w:rPr>
        <w:t>Three of</w:t>
      </w:r>
      <w:r w:rsidR="00F6347A" w:rsidRPr="005D1FCE">
        <w:rPr>
          <w:rFonts w:eastAsia="Times New Roman"/>
        </w:rPr>
        <w:t xml:space="preserve"> our </w:t>
      </w:r>
      <w:r w:rsidRPr="005D1FCE">
        <w:rPr>
          <w:rFonts w:eastAsia="Times New Roman"/>
        </w:rPr>
        <w:t>four</w:t>
      </w:r>
      <w:r w:rsidR="00F6347A" w:rsidRPr="005D1FCE">
        <w:rPr>
          <w:rFonts w:eastAsia="Times New Roman"/>
        </w:rPr>
        <w:t xml:space="preserve"> Executives in Residence have specific expertise in sustainability and/or social responsibility</w:t>
      </w:r>
    </w:p>
    <w:p w:rsidR="0073669F" w:rsidRPr="005D1FCE" w:rsidRDefault="004F3FBA" w:rsidP="005D1FCE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5D1FCE">
        <w:rPr>
          <w:rFonts w:eastAsia="Times New Roman"/>
        </w:rPr>
        <w:t>Jason Boyce, Sustainability Manager of Nature’s Path</w:t>
      </w:r>
      <w:r w:rsidR="00DE2BA6" w:rsidRPr="005D1FCE">
        <w:rPr>
          <w:rFonts w:eastAsia="Times New Roman"/>
        </w:rPr>
        <w:t xml:space="preserve">, spoke to all </w:t>
      </w:r>
      <w:r w:rsidR="00040732" w:rsidRPr="005D1FCE">
        <w:rPr>
          <w:rFonts w:eastAsia="Times New Roman"/>
        </w:rPr>
        <w:t xml:space="preserve">240 </w:t>
      </w:r>
      <w:r w:rsidR="00DE2BA6" w:rsidRPr="005D1FCE">
        <w:rPr>
          <w:rFonts w:eastAsia="Times New Roman"/>
        </w:rPr>
        <w:t>third-year Commerce students as well as faculty and staff</w:t>
      </w:r>
      <w:r w:rsidRPr="005D1FCE">
        <w:rPr>
          <w:rFonts w:eastAsia="Times New Roman"/>
        </w:rPr>
        <w:t xml:space="preserve"> </w:t>
      </w:r>
      <w:r w:rsidR="00040732" w:rsidRPr="005D1FCE">
        <w:rPr>
          <w:rFonts w:eastAsia="Times New Roman"/>
        </w:rPr>
        <w:t xml:space="preserve">about </w:t>
      </w:r>
      <w:r w:rsidR="00455CAA" w:rsidRPr="005D1FCE">
        <w:rPr>
          <w:rFonts w:eastAsia="Times New Roman"/>
        </w:rPr>
        <w:t>initiatives</w:t>
      </w:r>
      <w:r w:rsidR="00040732" w:rsidRPr="005D1FCE">
        <w:rPr>
          <w:rFonts w:eastAsia="Times New Roman"/>
        </w:rPr>
        <w:t xml:space="preserve"> the company h</w:t>
      </w:r>
      <w:r w:rsidR="005D1FCE">
        <w:rPr>
          <w:rFonts w:eastAsia="Times New Roman"/>
        </w:rPr>
        <w:t>as taken to be more sustainable</w:t>
      </w:r>
    </w:p>
    <w:p w:rsidR="00AE65F7" w:rsidRPr="005D1FCE" w:rsidRDefault="005D1FCE" w:rsidP="005D1FCE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Jointly</w:t>
      </w:r>
      <w:r w:rsidR="00E873CE" w:rsidRPr="005D1FCE">
        <w:rPr>
          <w:rFonts w:eastAsia="Times New Roman"/>
        </w:rPr>
        <w:t xml:space="preserve"> with the City of Victoria, we hosted Mayor </w:t>
      </w:r>
      <w:r w:rsidRPr="005D1FCE">
        <w:rPr>
          <w:rFonts w:eastAsia="Times New Roman"/>
        </w:rPr>
        <w:t>Zhang</w:t>
      </w:r>
      <w:r w:rsidRPr="00083778">
        <w:t xml:space="preserve"> </w:t>
      </w:r>
      <w:r w:rsidR="00E873CE" w:rsidRPr="00083778">
        <w:t xml:space="preserve">Jianfei </w:t>
      </w:r>
      <w:r w:rsidR="00E873CE" w:rsidRPr="005D1FCE">
        <w:rPr>
          <w:rFonts w:eastAsia="Times New Roman"/>
        </w:rPr>
        <w:t xml:space="preserve">of </w:t>
      </w:r>
      <w:r w:rsidR="00E873CE" w:rsidRPr="00083778">
        <w:t>Changsha, Hunan, China who spoke on sust</w:t>
      </w:r>
      <w:r>
        <w:t>ainable initiatives in his city</w:t>
      </w:r>
    </w:p>
    <w:p w:rsidR="0073669F" w:rsidRPr="005D1FCE" w:rsidRDefault="0073669F" w:rsidP="005D1FCE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083778">
        <w:t>MBA program includes at least two guest speakers or professional development seminars on sustainability or social responsibility</w:t>
      </w:r>
      <w:r w:rsidR="00455CAA" w:rsidRPr="00083778">
        <w:t xml:space="preserve"> each year</w:t>
      </w:r>
    </w:p>
    <w:p w:rsidR="00AE65F7" w:rsidRPr="005D1FCE" w:rsidRDefault="00AE65F7" w:rsidP="005D1FCE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083778">
        <w:t xml:space="preserve">MBA 550 Strategic Analysis and Action: </w:t>
      </w:r>
      <w:r w:rsidR="00455CAA" w:rsidRPr="00083778">
        <w:t xml:space="preserve">addresses </w:t>
      </w:r>
      <w:r w:rsidR="005D1FCE">
        <w:t>ethics and CSR</w:t>
      </w:r>
      <w:r w:rsidR="00455CAA" w:rsidRPr="00083778">
        <w:t xml:space="preserve">.  Specifically in 2011 </w:t>
      </w:r>
      <w:r w:rsidRPr="00083778">
        <w:t>guest speaker Ms. Cathline James, President, CJ Traade</w:t>
      </w:r>
      <w:r w:rsidR="00455CAA" w:rsidRPr="00083778">
        <w:t xml:space="preserve"> sh</w:t>
      </w:r>
      <w:r w:rsidR="005D1FCE">
        <w:t>ared her perspectives on ethics</w:t>
      </w:r>
    </w:p>
    <w:p w:rsidR="00D15DF2" w:rsidRPr="005D1FCE" w:rsidRDefault="00D118F0" w:rsidP="005D1FCE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083778">
        <w:t>MBA 512 Quality Management and Service Operations: sustainable procurement, guest speaker Matt Hall, Executive in Residence</w:t>
      </w:r>
      <w:r w:rsidRPr="005D1FCE">
        <w:rPr>
          <w:rFonts w:eastAsia="Times New Roman"/>
        </w:rPr>
        <w:t xml:space="preserve"> </w:t>
      </w:r>
    </w:p>
    <w:p w:rsidR="00D15DF2" w:rsidRPr="005D1FCE" w:rsidRDefault="00D15DF2" w:rsidP="005D1FCE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083778">
        <w:t>MBA 561 Entrepreneurial Planning and Finance: guest speaker Jill Doucette, alumna and Synergy CEO</w:t>
      </w:r>
      <w:r w:rsidR="00455CAA" w:rsidRPr="00083778">
        <w:t>, on starting a sustainability consulting practice</w:t>
      </w:r>
    </w:p>
    <w:p w:rsidR="00D15DF2" w:rsidRPr="005D1FCE" w:rsidRDefault="00423B74" w:rsidP="005D1FCE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083778">
        <w:t>ENT 411 Venture Planning/Finance Expertise: guest speaker Jill Doucette, alumna &amp; Synergy CEO</w:t>
      </w:r>
    </w:p>
    <w:p w:rsidR="00094A53" w:rsidRPr="005D1FCE" w:rsidRDefault="00094A53" w:rsidP="005D1FCE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5D1FCE">
        <w:rPr>
          <w:rFonts w:eastAsia="Times New Roman"/>
        </w:rPr>
        <w:t>Faculty have created case studies on sustainable development, to be distributed by the Innovation Council of British Columbia</w:t>
      </w:r>
    </w:p>
    <w:p w:rsidR="00F6347A" w:rsidRPr="005D1FCE" w:rsidRDefault="00E873CE" w:rsidP="005D1FCE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083778">
        <w:t xml:space="preserve">We have developed a database of “friends of the faculty” who work in sustainability and CSR in the Greater Victoria community and are resources as guest speakers, consultants, student advisors and mentors.  Regular communication </w:t>
      </w:r>
      <w:r w:rsidR="00141F2E" w:rsidRPr="00083778">
        <w:t>with</w:t>
      </w:r>
      <w:r w:rsidRPr="00083778">
        <w:t xml:space="preserve"> this group enables us to share new initiatives with students, engage students in local sustainability projects in the community and share new re</w:t>
      </w:r>
      <w:r w:rsidR="005D1FCE">
        <w:t>search with our local community</w:t>
      </w:r>
    </w:p>
    <w:p w:rsidR="000926FC" w:rsidRDefault="000926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E5C4C" w:rsidRPr="00083778" w:rsidRDefault="007E5C4C" w:rsidP="00F5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7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Principle 6 | Dialogue</w:t>
      </w:r>
      <w:r w:rsidRPr="00083778">
        <w:rPr>
          <w:rFonts w:ascii="Times New Roman" w:eastAsia="Times New Roman" w:hAnsi="Times New Roman" w:cs="Times New Roman"/>
          <w:sz w:val="24"/>
          <w:szCs w:val="24"/>
        </w:rPr>
        <w:t>: We will facilitate and support dia</w:t>
      </w:r>
      <w:r w:rsidR="00F55F6F" w:rsidRPr="00083778">
        <w:rPr>
          <w:rFonts w:ascii="Times New Roman" w:eastAsia="Times New Roman" w:hAnsi="Times New Roman" w:cs="Times New Roman"/>
          <w:sz w:val="24"/>
          <w:szCs w:val="24"/>
        </w:rPr>
        <w:t xml:space="preserve">log and debate among educators, </w:t>
      </w:r>
      <w:r w:rsidRPr="00083778">
        <w:rPr>
          <w:rFonts w:ascii="Times New Roman" w:eastAsia="Times New Roman" w:hAnsi="Times New Roman" w:cs="Times New Roman"/>
          <w:sz w:val="24"/>
          <w:szCs w:val="24"/>
        </w:rPr>
        <w:t>students, business, government, consumers, media, civil society organisations and other interested groups and stakeholders on critical issues related to global social responsibility and sustainability.</w:t>
      </w:r>
    </w:p>
    <w:p w:rsidR="00F23157" w:rsidRPr="00083778" w:rsidRDefault="0031680F" w:rsidP="00F2315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83778">
        <w:rPr>
          <w:rFonts w:eastAsia="Times New Roman" w:cstheme="minorHAnsi"/>
        </w:rPr>
        <w:t xml:space="preserve">Centre for Social and Sustainable Innovation </w:t>
      </w:r>
      <w:r w:rsidR="00A96C55" w:rsidRPr="00083778">
        <w:rPr>
          <w:rFonts w:eastAsia="Times New Roman" w:cstheme="minorHAnsi"/>
        </w:rPr>
        <w:t xml:space="preserve">(CSSI) </w:t>
      </w:r>
      <w:r w:rsidRPr="00083778">
        <w:rPr>
          <w:rFonts w:eastAsia="Times New Roman" w:cstheme="minorHAnsi"/>
        </w:rPr>
        <w:t>staff has s</w:t>
      </w:r>
      <w:r w:rsidR="00F23157" w:rsidRPr="00083778">
        <w:rPr>
          <w:rFonts w:eastAsia="Times New Roman" w:cstheme="minorHAnsi"/>
        </w:rPr>
        <w:t xml:space="preserve">ubmitted articles to </w:t>
      </w:r>
      <w:r w:rsidRPr="00083778">
        <w:rPr>
          <w:rFonts w:eastAsia="Times New Roman" w:cstheme="minorHAnsi"/>
        </w:rPr>
        <w:t xml:space="preserve">the alumni magazine </w:t>
      </w:r>
      <w:r w:rsidRPr="00083778">
        <w:rPr>
          <w:rFonts w:eastAsia="Times New Roman" w:cstheme="minorHAnsi"/>
          <w:i/>
        </w:rPr>
        <w:t>Business Class</w:t>
      </w:r>
      <w:r w:rsidR="00F23157" w:rsidRPr="00083778">
        <w:rPr>
          <w:rFonts w:eastAsia="Times New Roman" w:cstheme="minorHAnsi"/>
        </w:rPr>
        <w:t>,</w:t>
      </w:r>
      <w:r w:rsidRPr="00083778">
        <w:rPr>
          <w:rFonts w:eastAsia="Times New Roman" w:cstheme="minorHAnsi"/>
        </w:rPr>
        <w:t xml:space="preserve"> alumni newsletter </w:t>
      </w:r>
      <w:r w:rsidRPr="00083778">
        <w:rPr>
          <w:rFonts w:eastAsia="Times New Roman" w:cstheme="minorHAnsi"/>
          <w:i/>
        </w:rPr>
        <w:t>Benchmark</w:t>
      </w:r>
      <w:r w:rsidRPr="00083778">
        <w:rPr>
          <w:rFonts w:eastAsia="Times New Roman" w:cstheme="minorHAnsi"/>
        </w:rPr>
        <w:t>,</w:t>
      </w:r>
      <w:r w:rsidR="00F23157" w:rsidRPr="00083778">
        <w:rPr>
          <w:rFonts w:eastAsia="Times New Roman" w:cstheme="minorHAnsi"/>
        </w:rPr>
        <w:t xml:space="preserve"> online education journal</w:t>
      </w:r>
      <w:r w:rsidRPr="00083778">
        <w:rPr>
          <w:rFonts w:eastAsia="Times New Roman" w:cstheme="minorHAnsi"/>
        </w:rPr>
        <w:t xml:space="preserve"> </w:t>
      </w:r>
      <w:r w:rsidRPr="00083778">
        <w:rPr>
          <w:rFonts w:eastAsia="Times New Roman" w:cstheme="minorHAnsi"/>
          <w:i/>
        </w:rPr>
        <w:t>Sustainability</w:t>
      </w:r>
      <w:r w:rsidR="00F23157" w:rsidRPr="00083778">
        <w:rPr>
          <w:rFonts w:eastAsia="Times New Roman" w:cstheme="minorHAnsi"/>
        </w:rPr>
        <w:t xml:space="preserve">, </w:t>
      </w:r>
      <w:r w:rsidRPr="00083778">
        <w:rPr>
          <w:rFonts w:eastAsia="Times New Roman" w:cstheme="minorHAnsi"/>
          <w:i/>
        </w:rPr>
        <w:t>Victoria Times Colonist</w:t>
      </w:r>
      <w:r w:rsidR="00F23157" w:rsidRPr="00083778">
        <w:rPr>
          <w:rFonts w:eastAsia="Times New Roman" w:cstheme="minorHAnsi"/>
        </w:rPr>
        <w:t xml:space="preserve">, </w:t>
      </w:r>
      <w:r w:rsidR="007051FE" w:rsidRPr="00083778">
        <w:rPr>
          <w:rFonts w:eastAsia="Times New Roman" w:cstheme="minorHAnsi"/>
          <w:i/>
        </w:rPr>
        <w:t>Globe and Mail</w:t>
      </w:r>
      <w:r w:rsidR="007051FE" w:rsidRPr="00083778">
        <w:rPr>
          <w:rFonts w:eastAsia="Times New Roman" w:cstheme="minorHAnsi"/>
        </w:rPr>
        <w:t xml:space="preserve">, </w:t>
      </w:r>
      <w:r w:rsidRPr="00083778">
        <w:rPr>
          <w:rFonts w:eastAsia="Times New Roman" w:cstheme="minorHAnsi"/>
          <w:i/>
        </w:rPr>
        <w:t>Research@UVic Business</w:t>
      </w:r>
      <w:r w:rsidR="00F23157" w:rsidRPr="00083778">
        <w:rPr>
          <w:rFonts w:eastAsia="Times New Roman" w:cstheme="minorHAnsi"/>
        </w:rPr>
        <w:t xml:space="preserve">, </w:t>
      </w:r>
      <w:r w:rsidR="007051FE" w:rsidRPr="00083778">
        <w:rPr>
          <w:rFonts w:eastAsia="Times New Roman" w:cstheme="minorHAnsi"/>
        </w:rPr>
        <w:t>U</w:t>
      </w:r>
      <w:r w:rsidR="00F23157" w:rsidRPr="00083778">
        <w:rPr>
          <w:rFonts w:eastAsia="Times New Roman" w:cstheme="minorHAnsi"/>
        </w:rPr>
        <w:t>niversity</w:t>
      </w:r>
      <w:r w:rsidR="007051FE" w:rsidRPr="00083778">
        <w:rPr>
          <w:rFonts w:eastAsia="Times New Roman" w:cstheme="minorHAnsi"/>
        </w:rPr>
        <w:t xml:space="preserve"> of Victoria</w:t>
      </w:r>
      <w:r w:rsidR="00F23157" w:rsidRPr="00083778">
        <w:rPr>
          <w:rFonts w:eastAsia="Times New Roman" w:cstheme="minorHAnsi"/>
        </w:rPr>
        <w:t xml:space="preserve">’s international-focus </w:t>
      </w:r>
      <w:r w:rsidR="007051FE" w:rsidRPr="00083778">
        <w:rPr>
          <w:rFonts w:eastAsia="Times New Roman" w:cstheme="minorHAnsi"/>
        </w:rPr>
        <w:t xml:space="preserve">newsletter </w:t>
      </w:r>
      <w:r w:rsidR="007051FE" w:rsidRPr="00083778">
        <w:rPr>
          <w:rFonts w:eastAsia="Times New Roman" w:cstheme="minorHAnsi"/>
          <w:i/>
        </w:rPr>
        <w:t>world@uvic</w:t>
      </w:r>
    </w:p>
    <w:p w:rsidR="0082106A" w:rsidRPr="00083778" w:rsidRDefault="00A96C55" w:rsidP="0082106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83778">
        <w:rPr>
          <w:rFonts w:eastAsia="Times New Roman" w:cstheme="minorHAnsi"/>
        </w:rPr>
        <w:t>CSSI h</w:t>
      </w:r>
      <w:r w:rsidR="00F23157" w:rsidRPr="00083778">
        <w:rPr>
          <w:rFonts w:eastAsia="Times New Roman" w:cstheme="minorHAnsi"/>
        </w:rPr>
        <w:t xml:space="preserve">osted </w:t>
      </w:r>
      <w:r w:rsidR="00EE3C74" w:rsidRPr="00083778">
        <w:rPr>
          <w:rFonts w:eastAsia="Times New Roman" w:cstheme="minorHAnsi"/>
        </w:rPr>
        <w:t xml:space="preserve">a </w:t>
      </w:r>
      <w:r w:rsidR="00F23157" w:rsidRPr="00083778">
        <w:rPr>
          <w:rFonts w:eastAsia="Times New Roman" w:cstheme="minorHAnsi"/>
        </w:rPr>
        <w:t>public presentation on Sustainability as the Eternal Pursuit of Cities by Dr. Zhang Jianfei, mayor of Changsha, China</w:t>
      </w:r>
      <w:r w:rsidR="0082106A" w:rsidRPr="00083778">
        <w:rPr>
          <w:rFonts w:eastAsia="Times New Roman" w:cstheme="minorHAnsi"/>
        </w:rPr>
        <w:t xml:space="preserve"> </w:t>
      </w:r>
    </w:p>
    <w:p w:rsidR="007E5C4C" w:rsidRPr="00083778" w:rsidRDefault="0009516E" w:rsidP="00EE3C7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83778">
        <w:rPr>
          <w:rFonts w:eastAsia="Times New Roman" w:cstheme="minorHAnsi"/>
        </w:rPr>
        <w:t xml:space="preserve">External Relations staff communicate </w:t>
      </w:r>
      <w:r w:rsidR="0031680F" w:rsidRPr="00083778">
        <w:rPr>
          <w:rFonts w:eastAsia="Times New Roman" w:cstheme="minorHAnsi"/>
        </w:rPr>
        <w:t xml:space="preserve">all Gustavson </w:t>
      </w:r>
      <w:r w:rsidRPr="00083778">
        <w:rPr>
          <w:rFonts w:eastAsia="Times New Roman" w:cstheme="minorHAnsi"/>
        </w:rPr>
        <w:t>sustainability-related projects and initiatives</w:t>
      </w:r>
      <w:r w:rsidR="0031680F" w:rsidRPr="00083778">
        <w:rPr>
          <w:rFonts w:eastAsia="Times New Roman" w:cstheme="minorHAnsi"/>
        </w:rPr>
        <w:t xml:space="preserve"> to </w:t>
      </w:r>
      <w:r w:rsidR="004D5D96" w:rsidRPr="00083778">
        <w:rPr>
          <w:rFonts w:eastAsia="Times New Roman" w:cstheme="minorHAnsi"/>
        </w:rPr>
        <w:t xml:space="preserve">local, regional and national </w:t>
      </w:r>
      <w:r w:rsidR="0031680F" w:rsidRPr="00083778">
        <w:rPr>
          <w:rFonts w:eastAsia="Times New Roman" w:cstheme="minorHAnsi"/>
        </w:rPr>
        <w:t>media, government, business community, and other stakeholders</w:t>
      </w:r>
      <w:r w:rsidR="004D5D96" w:rsidRPr="00083778">
        <w:rPr>
          <w:rFonts w:eastAsia="Times New Roman" w:cstheme="minorHAnsi"/>
        </w:rPr>
        <w:t xml:space="preserve"> </w:t>
      </w:r>
    </w:p>
    <w:p w:rsidR="00455CAA" w:rsidRPr="00083778" w:rsidRDefault="00455CAA" w:rsidP="00EE3C7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83778">
        <w:rPr>
          <w:rFonts w:eastAsia="Times New Roman" w:cstheme="minorHAnsi"/>
        </w:rPr>
        <w:t>Dr. Monika Winn co-hosted a campus-wide dialogue on sustainability with faculty members from three other schools.  Students and other faculty attended.</w:t>
      </w:r>
    </w:p>
    <w:p w:rsidR="008817D1" w:rsidRPr="00083778" w:rsidRDefault="008817D1" w:rsidP="00EE3C7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83778">
        <w:rPr>
          <w:rFonts w:eastAsia="Times New Roman" w:cstheme="minorHAnsi"/>
        </w:rPr>
        <w:t>CSSI has developed and is maintaining a close relationship with the UVic Sustainability Office and shares campus-wide information with faculty and student</w:t>
      </w:r>
      <w:r w:rsidR="00AB74F8">
        <w:rPr>
          <w:rFonts w:eastAsia="Times New Roman" w:cstheme="minorHAnsi"/>
        </w:rPr>
        <w:t>s through newsletters and email</w:t>
      </w:r>
    </w:p>
    <w:sectPr w:rsidR="008817D1" w:rsidRPr="00083778" w:rsidSect="00C808E7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FF" w:rsidRDefault="004706FF" w:rsidP="00931F93">
      <w:pPr>
        <w:spacing w:after="0" w:line="240" w:lineRule="auto"/>
      </w:pPr>
      <w:r>
        <w:separator/>
      </w:r>
    </w:p>
  </w:endnote>
  <w:endnote w:type="continuationSeparator" w:id="0">
    <w:p w:rsidR="004706FF" w:rsidRDefault="004706FF" w:rsidP="0093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E7" w:rsidRPr="0077416B" w:rsidRDefault="00C808E7" w:rsidP="0077416B">
    <w:pPr>
      <w:pStyle w:val="Footer"/>
      <w:jc w:val="center"/>
      <w:rPr>
        <w:i/>
        <w:sz w:val="18"/>
        <w:szCs w:val="18"/>
      </w:rPr>
    </w:pPr>
    <w:r w:rsidRPr="0077416B">
      <w:rPr>
        <w:i/>
        <w:sz w:val="18"/>
        <w:szCs w:val="18"/>
      </w:rPr>
      <w:t>Gustavson School of Business, University of Victoria, Canada</w:t>
    </w:r>
  </w:p>
  <w:p w:rsidR="00931F93" w:rsidRPr="0077416B" w:rsidRDefault="00C808E7" w:rsidP="0077416B">
    <w:pPr>
      <w:pStyle w:val="Footer"/>
      <w:jc w:val="center"/>
      <w:rPr>
        <w:i/>
        <w:sz w:val="18"/>
        <w:szCs w:val="18"/>
      </w:rPr>
    </w:pPr>
    <w:r w:rsidRPr="0077416B">
      <w:rPr>
        <w:i/>
        <w:sz w:val="18"/>
        <w:szCs w:val="18"/>
      </w:rPr>
      <w:t>United Nations Global Compact Principles of Responsible Management Education</w:t>
    </w:r>
    <w:r w:rsidR="0077416B" w:rsidRPr="0077416B">
      <w:rPr>
        <w:i/>
        <w:sz w:val="18"/>
        <w:szCs w:val="18"/>
      </w:rPr>
      <w:t xml:space="preserve"> </w:t>
    </w:r>
    <w:r w:rsidRPr="0077416B">
      <w:rPr>
        <w:i/>
        <w:sz w:val="18"/>
        <w:szCs w:val="18"/>
      </w:rPr>
      <w:t xml:space="preserve">Sharing Information </w:t>
    </w:r>
    <w:r w:rsidR="00D42873">
      <w:rPr>
        <w:i/>
        <w:sz w:val="18"/>
        <w:szCs w:val="18"/>
      </w:rPr>
      <w:t xml:space="preserve">on </w:t>
    </w:r>
    <w:r w:rsidRPr="0077416B">
      <w:rPr>
        <w:i/>
        <w:sz w:val="18"/>
        <w:szCs w:val="18"/>
      </w:rPr>
      <w:t xml:space="preserve">Progress </w:t>
    </w:r>
    <w:r w:rsidR="00D42873">
      <w:rPr>
        <w:i/>
        <w:sz w:val="18"/>
        <w:szCs w:val="18"/>
      </w:rPr>
      <w:t>in</w:t>
    </w:r>
    <w:r w:rsidRPr="0077416B">
      <w:rPr>
        <w:i/>
        <w:sz w:val="18"/>
        <w:szCs w:val="18"/>
      </w:rPr>
      <w:t xml:space="preserve"> 2011</w:t>
    </w:r>
    <w:r w:rsidRPr="0077416B">
      <w:rPr>
        <w:i/>
      </w:rPr>
      <w:tab/>
    </w:r>
    <w:r w:rsidRPr="0077416B">
      <w:rPr>
        <w:i/>
      </w:rPr>
      <w:tab/>
    </w:r>
    <w:sdt>
      <w:sdtPr>
        <w:rPr>
          <w:i/>
        </w:rPr>
        <w:id w:val="11817486"/>
        <w:docPartObj>
          <w:docPartGallery w:val="Page Numbers (Bottom of Page)"/>
          <w:docPartUnique/>
        </w:docPartObj>
      </w:sdtPr>
      <w:sdtEndPr/>
      <w:sdtContent>
        <w:r w:rsidR="000A142A" w:rsidRPr="0077416B">
          <w:rPr>
            <w:i/>
            <w:sz w:val="18"/>
            <w:szCs w:val="18"/>
          </w:rPr>
          <w:fldChar w:fldCharType="begin"/>
        </w:r>
        <w:r w:rsidRPr="0077416B">
          <w:rPr>
            <w:i/>
            <w:sz w:val="18"/>
            <w:szCs w:val="18"/>
          </w:rPr>
          <w:instrText xml:space="preserve"> PAGE   \* MERGEFORMAT </w:instrText>
        </w:r>
        <w:r w:rsidR="000A142A" w:rsidRPr="0077416B">
          <w:rPr>
            <w:i/>
            <w:sz w:val="18"/>
            <w:szCs w:val="18"/>
          </w:rPr>
          <w:fldChar w:fldCharType="separate"/>
        </w:r>
        <w:r w:rsidR="005A5BC3">
          <w:rPr>
            <w:i/>
            <w:noProof/>
            <w:sz w:val="18"/>
            <w:szCs w:val="18"/>
          </w:rPr>
          <w:t>8</w:t>
        </w:r>
        <w:r w:rsidR="000A142A" w:rsidRPr="0077416B">
          <w:rPr>
            <w:i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FF" w:rsidRDefault="004706FF" w:rsidP="00931F93">
      <w:pPr>
        <w:spacing w:after="0" w:line="240" w:lineRule="auto"/>
      </w:pPr>
      <w:r>
        <w:separator/>
      </w:r>
    </w:p>
  </w:footnote>
  <w:footnote w:type="continuationSeparator" w:id="0">
    <w:p w:rsidR="004706FF" w:rsidRDefault="004706FF" w:rsidP="00931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67"/>
    <w:multiLevelType w:val="multilevel"/>
    <w:tmpl w:val="6A6C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30789"/>
    <w:multiLevelType w:val="multilevel"/>
    <w:tmpl w:val="DE06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85531"/>
    <w:multiLevelType w:val="hybridMultilevel"/>
    <w:tmpl w:val="5DE0DBCE"/>
    <w:lvl w:ilvl="0" w:tplc="7644AFB8">
      <w:start w:val="1"/>
      <w:numFmt w:val="bullet"/>
      <w:lvlText w:val="þ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551D"/>
    <w:multiLevelType w:val="hybridMultilevel"/>
    <w:tmpl w:val="C6DC65A6"/>
    <w:lvl w:ilvl="0" w:tplc="7644AFB8">
      <w:start w:val="1"/>
      <w:numFmt w:val="bullet"/>
      <w:lvlText w:val="þ"/>
      <w:lvlJc w:val="left"/>
      <w:pPr>
        <w:ind w:left="810" w:hanging="360"/>
      </w:pPr>
      <w:rPr>
        <w:rFonts w:ascii="Webdings" w:hAnsi="Webdings" w:hint="default"/>
        <w:color w:val="auto"/>
      </w:rPr>
    </w:lvl>
    <w:lvl w:ilvl="1" w:tplc="8C12FC90">
      <w:start w:val="1"/>
      <w:numFmt w:val="bullet"/>
      <w:lvlText w:val="ý"/>
      <w:lvlJc w:val="left"/>
      <w:pPr>
        <w:ind w:left="153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86276C3"/>
    <w:multiLevelType w:val="multilevel"/>
    <w:tmpl w:val="B648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92B02"/>
    <w:multiLevelType w:val="hybridMultilevel"/>
    <w:tmpl w:val="39A8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D0D82"/>
    <w:multiLevelType w:val="multilevel"/>
    <w:tmpl w:val="D2D0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A3897"/>
    <w:multiLevelType w:val="hybridMultilevel"/>
    <w:tmpl w:val="0E4CEDDC"/>
    <w:lvl w:ilvl="0" w:tplc="7644AFB8">
      <w:start w:val="1"/>
      <w:numFmt w:val="bullet"/>
      <w:lvlText w:val="þ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13FB8"/>
    <w:multiLevelType w:val="hybridMultilevel"/>
    <w:tmpl w:val="1A3CC85E"/>
    <w:lvl w:ilvl="0" w:tplc="8C12FC90">
      <w:start w:val="1"/>
      <w:numFmt w:val="bullet"/>
      <w:lvlText w:val="ý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60062"/>
    <w:multiLevelType w:val="hybridMultilevel"/>
    <w:tmpl w:val="A41A1486"/>
    <w:lvl w:ilvl="0" w:tplc="7644AFB8">
      <w:start w:val="1"/>
      <w:numFmt w:val="bullet"/>
      <w:lvlText w:val="þ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D33E0"/>
    <w:multiLevelType w:val="multilevel"/>
    <w:tmpl w:val="C246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C6E84"/>
    <w:multiLevelType w:val="hybridMultilevel"/>
    <w:tmpl w:val="D906479A"/>
    <w:lvl w:ilvl="0" w:tplc="7644AFB8">
      <w:start w:val="1"/>
      <w:numFmt w:val="bullet"/>
      <w:lvlText w:val="þ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8C12FC90">
      <w:start w:val="1"/>
      <w:numFmt w:val="bullet"/>
      <w:lvlText w:val="ý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40E99"/>
    <w:multiLevelType w:val="multilevel"/>
    <w:tmpl w:val="624A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7D"/>
    <w:rsid w:val="000031A2"/>
    <w:rsid w:val="000319E0"/>
    <w:rsid w:val="00040732"/>
    <w:rsid w:val="000561A7"/>
    <w:rsid w:val="00083778"/>
    <w:rsid w:val="000926FC"/>
    <w:rsid w:val="000934AB"/>
    <w:rsid w:val="00094029"/>
    <w:rsid w:val="00094A53"/>
    <w:rsid w:val="0009516E"/>
    <w:rsid w:val="000A142A"/>
    <w:rsid w:val="000B36C3"/>
    <w:rsid w:val="000B52F7"/>
    <w:rsid w:val="0011555F"/>
    <w:rsid w:val="00136C47"/>
    <w:rsid w:val="00141F2E"/>
    <w:rsid w:val="001459AC"/>
    <w:rsid w:val="001601E7"/>
    <w:rsid w:val="001757C1"/>
    <w:rsid w:val="001A2430"/>
    <w:rsid w:val="001A3D29"/>
    <w:rsid w:val="0021491B"/>
    <w:rsid w:val="002325FA"/>
    <w:rsid w:val="00242CB3"/>
    <w:rsid w:val="002463F8"/>
    <w:rsid w:val="00253B31"/>
    <w:rsid w:val="00293DC4"/>
    <w:rsid w:val="002B0C34"/>
    <w:rsid w:val="002B5ADC"/>
    <w:rsid w:val="002B78BD"/>
    <w:rsid w:val="002E292B"/>
    <w:rsid w:val="00304812"/>
    <w:rsid w:val="0031680F"/>
    <w:rsid w:val="00336F27"/>
    <w:rsid w:val="003536A2"/>
    <w:rsid w:val="00376DE8"/>
    <w:rsid w:val="00393593"/>
    <w:rsid w:val="003A1538"/>
    <w:rsid w:val="003B2574"/>
    <w:rsid w:val="003F1DAC"/>
    <w:rsid w:val="004020ED"/>
    <w:rsid w:val="00423B74"/>
    <w:rsid w:val="004334F4"/>
    <w:rsid w:val="00451797"/>
    <w:rsid w:val="004532A7"/>
    <w:rsid w:val="00455CAA"/>
    <w:rsid w:val="004706FF"/>
    <w:rsid w:val="00476CA8"/>
    <w:rsid w:val="0049352B"/>
    <w:rsid w:val="00494A7D"/>
    <w:rsid w:val="004966D5"/>
    <w:rsid w:val="004D5D96"/>
    <w:rsid w:val="004F3FBA"/>
    <w:rsid w:val="004F7099"/>
    <w:rsid w:val="0050303C"/>
    <w:rsid w:val="00535804"/>
    <w:rsid w:val="005541A8"/>
    <w:rsid w:val="0055642B"/>
    <w:rsid w:val="0056091D"/>
    <w:rsid w:val="005649F3"/>
    <w:rsid w:val="005707DF"/>
    <w:rsid w:val="005A5BC3"/>
    <w:rsid w:val="005D1FCE"/>
    <w:rsid w:val="005D6A24"/>
    <w:rsid w:val="005E350A"/>
    <w:rsid w:val="005F2199"/>
    <w:rsid w:val="006103F0"/>
    <w:rsid w:val="00620576"/>
    <w:rsid w:val="006215A3"/>
    <w:rsid w:val="00631C27"/>
    <w:rsid w:val="00634C7D"/>
    <w:rsid w:val="00656807"/>
    <w:rsid w:val="006723D9"/>
    <w:rsid w:val="00674791"/>
    <w:rsid w:val="00683908"/>
    <w:rsid w:val="00685C54"/>
    <w:rsid w:val="006A4032"/>
    <w:rsid w:val="006B1437"/>
    <w:rsid w:val="006B33E6"/>
    <w:rsid w:val="006C1E22"/>
    <w:rsid w:val="006D0482"/>
    <w:rsid w:val="007051AA"/>
    <w:rsid w:val="007051FE"/>
    <w:rsid w:val="007165C8"/>
    <w:rsid w:val="00731926"/>
    <w:rsid w:val="0073669F"/>
    <w:rsid w:val="00767669"/>
    <w:rsid w:val="0077305D"/>
    <w:rsid w:val="0077416B"/>
    <w:rsid w:val="007A5A20"/>
    <w:rsid w:val="007A7FDA"/>
    <w:rsid w:val="007B67F6"/>
    <w:rsid w:val="007B6B91"/>
    <w:rsid w:val="007C2287"/>
    <w:rsid w:val="007C656D"/>
    <w:rsid w:val="007E4D71"/>
    <w:rsid w:val="007E5C4C"/>
    <w:rsid w:val="00813B9D"/>
    <w:rsid w:val="0082106A"/>
    <w:rsid w:val="0084499F"/>
    <w:rsid w:val="00855960"/>
    <w:rsid w:val="0086630F"/>
    <w:rsid w:val="008817D1"/>
    <w:rsid w:val="008B457B"/>
    <w:rsid w:val="008D05E1"/>
    <w:rsid w:val="00931F93"/>
    <w:rsid w:val="00935BED"/>
    <w:rsid w:val="009571E1"/>
    <w:rsid w:val="009670F2"/>
    <w:rsid w:val="009679B9"/>
    <w:rsid w:val="009708C3"/>
    <w:rsid w:val="00972637"/>
    <w:rsid w:val="00981511"/>
    <w:rsid w:val="009943CC"/>
    <w:rsid w:val="009A7F30"/>
    <w:rsid w:val="009B0CF0"/>
    <w:rsid w:val="009E4750"/>
    <w:rsid w:val="00A00D1B"/>
    <w:rsid w:val="00A1533C"/>
    <w:rsid w:val="00A304D1"/>
    <w:rsid w:val="00A31437"/>
    <w:rsid w:val="00A31871"/>
    <w:rsid w:val="00A404A8"/>
    <w:rsid w:val="00A65B84"/>
    <w:rsid w:val="00A754CF"/>
    <w:rsid w:val="00A96C55"/>
    <w:rsid w:val="00AA458A"/>
    <w:rsid w:val="00AA492B"/>
    <w:rsid w:val="00AB74F8"/>
    <w:rsid w:val="00AC1143"/>
    <w:rsid w:val="00AE65F7"/>
    <w:rsid w:val="00AE6EA5"/>
    <w:rsid w:val="00AF4313"/>
    <w:rsid w:val="00AF7C1A"/>
    <w:rsid w:val="00B1507D"/>
    <w:rsid w:val="00B30867"/>
    <w:rsid w:val="00B41BD9"/>
    <w:rsid w:val="00B436BA"/>
    <w:rsid w:val="00B44CF8"/>
    <w:rsid w:val="00B639F1"/>
    <w:rsid w:val="00BA36EB"/>
    <w:rsid w:val="00BA52DD"/>
    <w:rsid w:val="00BA642F"/>
    <w:rsid w:val="00BE4A7A"/>
    <w:rsid w:val="00BF3903"/>
    <w:rsid w:val="00C0065C"/>
    <w:rsid w:val="00C119DE"/>
    <w:rsid w:val="00C311BA"/>
    <w:rsid w:val="00C353B5"/>
    <w:rsid w:val="00C808E7"/>
    <w:rsid w:val="00CD3D42"/>
    <w:rsid w:val="00CD62A5"/>
    <w:rsid w:val="00CE5508"/>
    <w:rsid w:val="00CF192E"/>
    <w:rsid w:val="00CF4E56"/>
    <w:rsid w:val="00D118F0"/>
    <w:rsid w:val="00D15DF2"/>
    <w:rsid w:val="00D16E45"/>
    <w:rsid w:val="00D42873"/>
    <w:rsid w:val="00D44210"/>
    <w:rsid w:val="00D670CB"/>
    <w:rsid w:val="00D702E4"/>
    <w:rsid w:val="00D86B5E"/>
    <w:rsid w:val="00D9746F"/>
    <w:rsid w:val="00DA65CC"/>
    <w:rsid w:val="00DE2BA6"/>
    <w:rsid w:val="00E25C34"/>
    <w:rsid w:val="00E3242E"/>
    <w:rsid w:val="00E469CC"/>
    <w:rsid w:val="00E5208E"/>
    <w:rsid w:val="00E873CE"/>
    <w:rsid w:val="00E97D3B"/>
    <w:rsid w:val="00EB1AC1"/>
    <w:rsid w:val="00EE3C74"/>
    <w:rsid w:val="00F125C7"/>
    <w:rsid w:val="00F23157"/>
    <w:rsid w:val="00F364EE"/>
    <w:rsid w:val="00F4682B"/>
    <w:rsid w:val="00F55F6F"/>
    <w:rsid w:val="00F6347A"/>
    <w:rsid w:val="00FB0707"/>
    <w:rsid w:val="00FB46AD"/>
    <w:rsid w:val="00FD59D7"/>
    <w:rsid w:val="00FF1951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C4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5C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F93"/>
  </w:style>
  <w:style w:type="paragraph" w:styleId="Footer">
    <w:name w:val="footer"/>
    <w:basedOn w:val="Normal"/>
    <w:link w:val="FooterChar"/>
    <w:uiPriority w:val="99"/>
    <w:unhideWhenUsed/>
    <w:rsid w:val="0093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C4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5C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F93"/>
  </w:style>
  <w:style w:type="paragraph" w:styleId="Footer">
    <w:name w:val="footer"/>
    <w:basedOn w:val="Normal"/>
    <w:link w:val="FooterChar"/>
    <w:uiPriority w:val="99"/>
    <w:unhideWhenUsed/>
    <w:rsid w:val="0093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8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0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cssi</dc:creator>
  <cp:lastModifiedBy>hranson</cp:lastModifiedBy>
  <cp:revision>2</cp:revision>
  <cp:lastPrinted>2012-03-08T19:49:00Z</cp:lastPrinted>
  <dcterms:created xsi:type="dcterms:W3CDTF">2012-03-09T18:05:00Z</dcterms:created>
  <dcterms:modified xsi:type="dcterms:W3CDTF">2012-03-09T18:05:00Z</dcterms:modified>
</cp:coreProperties>
</file>