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D4ECE" w14:textId="77777777" w:rsidR="00AC1342" w:rsidRDefault="00AC1342" w:rsidP="00AC1342">
      <w:pPr>
        <w:pStyle w:val="CopyPRME"/>
      </w:pPr>
    </w:p>
    <w:p w14:paraId="3B54E278" w14:textId="77777777" w:rsidR="00AC1342" w:rsidRDefault="00AC1342" w:rsidP="00AC1342">
      <w:pPr>
        <w:pStyle w:val="Heading1PRME"/>
      </w:pPr>
      <w:r>
        <w:t>Introduction to Finance: Syllabus</w:t>
      </w:r>
    </w:p>
    <w:p w14:paraId="252869F6" w14:textId="77777777" w:rsidR="00AC1342" w:rsidRPr="00AC1342" w:rsidRDefault="00AC1342" w:rsidP="00AC1342">
      <w:pPr>
        <w:pStyle w:val="Heading1PRME"/>
      </w:pPr>
    </w:p>
    <w:p w14:paraId="4280E0D2" w14:textId="77777777" w:rsidR="00AC1342" w:rsidRDefault="00AC1342" w:rsidP="00AC1342">
      <w:pPr>
        <w:pStyle w:val="CopyPRME"/>
      </w:pPr>
      <w:r>
        <w:t>Instructor Name:</w:t>
      </w:r>
      <w:r>
        <w:tab/>
      </w:r>
      <w:r>
        <w:tab/>
      </w:r>
      <w:r>
        <w:tab/>
      </w:r>
      <w:r>
        <w:tab/>
        <w:t>Course Code:</w:t>
      </w:r>
    </w:p>
    <w:p w14:paraId="653DC036" w14:textId="77777777" w:rsidR="00AC1342" w:rsidRDefault="00AC1342" w:rsidP="00AC1342">
      <w:pPr>
        <w:pStyle w:val="CopyPRME"/>
      </w:pPr>
      <w:r>
        <w:t>Email:</w:t>
      </w:r>
      <w:r>
        <w:tab/>
      </w:r>
      <w:r>
        <w:tab/>
      </w:r>
      <w:r>
        <w:tab/>
      </w:r>
      <w:r>
        <w:tab/>
      </w:r>
      <w:r>
        <w:tab/>
      </w:r>
      <w:r>
        <w:tab/>
        <w:t>Semester &amp; Year:</w:t>
      </w:r>
    </w:p>
    <w:p w14:paraId="0D03D55A" w14:textId="77777777" w:rsidR="00AC1342" w:rsidRDefault="00AC1342" w:rsidP="00AC1342">
      <w:pPr>
        <w:pStyle w:val="CopyPRME"/>
      </w:pPr>
      <w:r>
        <w:t>Office Location:</w:t>
      </w:r>
    </w:p>
    <w:p w14:paraId="671C893A" w14:textId="77777777" w:rsidR="00AC1342" w:rsidRDefault="00AC1342" w:rsidP="00AC1342">
      <w:pPr>
        <w:pStyle w:val="CopyPRME"/>
      </w:pPr>
      <w:r>
        <w:t>Office Hours:</w:t>
      </w:r>
    </w:p>
    <w:p w14:paraId="5D790305" w14:textId="77777777" w:rsidR="00AC1342" w:rsidRDefault="00AC1342" w:rsidP="00AC1342">
      <w:pPr>
        <w:pStyle w:val="CopyPRME"/>
        <w:rPr>
          <w:b/>
          <w:sz w:val="32"/>
          <w:szCs w:val="32"/>
        </w:rPr>
      </w:pPr>
    </w:p>
    <w:p w14:paraId="651C2C02" w14:textId="3AC61DFB" w:rsidR="00AC1342" w:rsidRDefault="00AC1342" w:rsidP="00AC1342">
      <w:pPr>
        <w:pStyle w:val="Header3PRME"/>
      </w:pPr>
      <w:r>
        <w:t>Course Overview:</w:t>
      </w:r>
    </w:p>
    <w:p w14:paraId="04D13BF8" w14:textId="77777777" w:rsidR="00AC1342" w:rsidRPr="00AC1342" w:rsidRDefault="00AC1342" w:rsidP="00AC1342">
      <w:pPr>
        <w:pStyle w:val="CopyPRME"/>
        <w:rPr>
          <w:sz w:val="22"/>
          <w:szCs w:val="22"/>
        </w:rPr>
      </w:pPr>
      <w:r w:rsidRPr="00AC1342">
        <w:rPr>
          <w:sz w:val="22"/>
          <w:szCs w:val="22"/>
        </w:rPr>
        <w:t>This course offers a comprehensive introduction to corporate financial management, focusing on the creation of value through effective decision-making in a global context while aligning with the United Nations Sustainable Development Goals (SDGs) and the Principles for Responsible Management Education (PRME). Students will explore key financial theories and practices, emphasizing three main areas: capital budgeting, asset pricing, and financial investments.</w:t>
      </w:r>
    </w:p>
    <w:p w14:paraId="69F65A81" w14:textId="77777777" w:rsidR="00AC1342" w:rsidRPr="00AC1342" w:rsidRDefault="00AC1342" w:rsidP="00AC1342">
      <w:pPr>
        <w:pStyle w:val="CopyPRME"/>
        <w:rPr>
          <w:sz w:val="22"/>
          <w:szCs w:val="22"/>
        </w:rPr>
      </w:pPr>
    </w:p>
    <w:p w14:paraId="2AFAF6A8" w14:textId="77777777" w:rsidR="00AC1342" w:rsidRPr="00AC1342" w:rsidRDefault="00AC1342" w:rsidP="00AC1342">
      <w:pPr>
        <w:pStyle w:val="CopyPRME"/>
        <w:rPr>
          <w:sz w:val="22"/>
          <w:szCs w:val="22"/>
        </w:rPr>
      </w:pPr>
      <w:r w:rsidRPr="00AC1342">
        <w:rPr>
          <w:sz w:val="22"/>
          <w:szCs w:val="22"/>
        </w:rPr>
        <w:t>Capital budgeting is a critical aspect of financial management, where firms determine which projects will create value. The course highlights the net present value (NPV) method as the most widely used and optimal decision-making tool, alongside other selection criteria that connect to NPV. Students will evaluate how capital budgeting decisions can support sustainable business practices and contribute to the SDGs, particularly those related to industry innovation and economic growth.</w:t>
      </w:r>
    </w:p>
    <w:p w14:paraId="78D5652B" w14:textId="77777777" w:rsidR="00AC1342" w:rsidRPr="00AC1342" w:rsidRDefault="00AC1342" w:rsidP="00AC1342">
      <w:pPr>
        <w:pStyle w:val="CopyPRME"/>
        <w:rPr>
          <w:sz w:val="22"/>
          <w:szCs w:val="22"/>
        </w:rPr>
      </w:pPr>
    </w:p>
    <w:p w14:paraId="2D97102B" w14:textId="77777777" w:rsidR="00AC1342" w:rsidRPr="00AC1342" w:rsidRDefault="00AC1342" w:rsidP="00AC1342">
      <w:pPr>
        <w:pStyle w:val="CopyPRME"/>
        <w:rPr>
          <w:sz w:val="22"/>
          <w:szCs w:val="22"/>
        </w:rPr>
      </w:pPr>
      <w:r w:rsidRPr="00AC1342">
        <w:rPr>
          <w:sz w:val="22"/>
          <w:szCs w:val="22"/>
        </w:rPr>
        <w:t>In the realm of asset pricing, students will analyze how financial assets—specifically stocks and bonds—are priced in the market. Discussions will center on the factors influencing stock prices, including expected dividend streams and the market risk associated with a firm’s projects. Additionally, the course will cover how the term structure of interest rates and promised coupon payments impact bond pricing, as well as strategic considerations like the effects of pay-out ratios and value creation in the context of mergers and acquisitions. This section will also explore the ethical implications of asset pricing and the importance of transparency and accountability in financial markets, in line with PRME values.</w:t>
      </w:r>
    </w:p>
    <w:p w14:paraId="17540AAE" w14:textId="77777777" w:rsidR="00AC1342" w:rsidRPr="00AC1342" w:rsidRDefault="00AC1342" w:rsidP="00AC1342">
      <w:pPr>
        <w:pStyle w:val="CopyPRME"/>
        <w:rPr>
          <w:sz w:val="22"/>
          <w:szCs w:val="22"/>
        </w:rPr>
      </w:pPr>
    </w:p>
    <w:p w14:paraId="0E2A6C83" w14:textId="77777777" w:rsidR="00AC1342" w:rsidRPr="00AC1342" w:rsidRDefault="00AC1342" w:rsidP="00AC1342">
      <w:pPr>
        <w:pStyle w:val="CopyPRME"/>
        <w:rPr>
          <w:sz w:val="22"/>
          <w:szCs w:val="22"/>
        </w:rPr>
      </w:pPr>
      <w:r w:rsidRPr="00AC1342">
        <w:rPr>
          <w:sz w:val="22"/>
          <w:szCs w:val="22"/>
        </w:rPr>
        <w:t>The course will also address the financial investment decision from a portfolio perspective, culminating in an exploration of the Capital Asset Pricing Model (CAPM). Students will learn how CAPM is utilized to establish discount rates for capital budgeting and assess risk and return in various investment scenarios. Emphasis will be placed on responsible investment strategies that align with sustainable development goals and promote social and environmental responsibility.</w:t>
      </w:r>
    </w:p>
    <w:p w14:paraId="0C919304" w14:textId="77777777" w:rsidR="00AC1342" w:rsidRPr="00AC1342" w:rsidRDefault="00AC1342" w:rsidP="00AC1342">
      <w:pPr>
        <w:pStyle w:val="CopyPRME"/>
        <w:rPr>
          <w:sz w:val="22"/>
          <w:szCs w:val="22"/>
        </w:rPr>
      </w:pPr>
      <w:r w:rsidRPr="00AC1342">
        <w:rPr>
          <w:sz w:val="22"/>
          <w:szCs w:val="22"/>
        </w:rPr>
        <w:t xml:space="preserve">By integrating these concepts, the course prepares students to analyze financial policies and practices while considering the complexities of the global environment. Topics such as financial planning, working capital management, and capital markets will be covered, equipping students with the skills needed for effective financial analysis and valuation in today’s dynamic financial landscape. </w:t>
      </w:r>
      <w:r w:rsidRPr="00AC1342">
        <w:rPr>
          <w:sz w:val="22"/>
          <w:szCs w:val="22"/>
        </w:rPr>
        <w:lastRenderedPageBreak/>
        <w:t>The course aims to foster critical thinking and ethical decision-making, ensuring students are well-prepared to contribute positively to their organizations and society.</w:t>
      </w:r>
    </w:p>
    <w:p w14:paraId="47C1C77C" w14:textId="77777777" w:rsidR="00AC1342" w:rsidRPr="00AC1342" w:rsidRDefault="00AC1342" w:rsidP="00AC1342">
      <w:pPr>
        <w:pStyle w:val="CopyPRME"/>
        <w:rPr>
          <w:sz w:val="22"/>
          <w:szCs w:val="22"/>
        </w:rPr>
      </w:pPr>
    </w:p>
    <w:p w14:paraId="011D7E35" w14:textId="77777777" w:rsidR="00AC1342" w:rsidRPr="00AC1342" w:rsidRDefault="00AC1342" w:rsidP="00AC1342">
      <w:pPr>
        <w:pStyle w:val="CopyPRME"/>
        <w:rPr>
          <w:sz w:val="22"/>
          <w:szCs w:val="22"/>
        </w:rPr>
      </w:pPr>
    </w:p>
    <w:p w14:paraId="637F7452" w14:textId="77777777" w:rsidR="00AC1342" w:rsidRPr="00AC1342" w:rsidRDefault="00AC1342" w:rsidP="00AC1342">
      <w:pPr>
        <w:pStyle w:val="Header3PRME"/>
      </w:pPr>
      <w:r w:rsidRPr="00AC1342">
        <w:t>Course Learning Outcomes:</w:t>
      </w:r>
    </w:p>
    <w:p w14:paraId="2B9E490E" w14:textId="77777777" w:rsidR="00AC1342" w:rsidRPr="00AC1342" w:rsidRDefault="00AC1342" w:rsidP="00AC1342">
      <w:pPr>
        <w:pStyle w:val="CopyPRME"/>
        <w:rPr>
          <w:sz w:val="22"/>
          <w:szCs w:val="22"/>
        </w:rPr>
      </w:pPr>
      <w:r w:rsidRPr="00AC1342">
        <w:rPr>
          <w:sz w:val="22"/>
          <w:szCs w:val="22"/>
        </w:rPr>
        <w:t>By the end of this course, students will:</w:t>
      </w:r>
    </w:p>
    <w:p w14:paraId="1DABF459" w14:textId="77777777" w:rsidR="00AC1342" w:rsidRDefault="00AC1342" w:rsidP="00AC1342">
      <w:pPr>
        <w:pStyle w:val="CopyPRME"/>
        <w:rPr>
          <w:b/>
          <w:sz w:val="22"/>
          <w:szCs w:val="22"/>
        </w:rPr>
      </w:pPr>
    </w:p>
    <w:p w14:paraId="7265662A" w14:textId="78E5A9B1" w:rsidR="00AC1342" w:rsidRPr="00AC1342" w:rsidRDefault="00AC1342" w:rsidP="00AC1342">
      <w:pPr>
        <w:pStyle w:val="CopyPRME"/>
        <w:numPr>
          <w:ilvl w:val="0"/>
          <w:numId w:val="6"/>
        </w:numPr>
        <w:rPr>
          <w:b/>
          <w:sz w:val="22"/>
          <w:szCs w:val="22"/>
        </w:rPr>
      </w:pPr>
      <w:r w:rsidRPr="00AC1342">
        <w:rPr>
          <w:b/>
          <w:sz w:val="22"/>
          <w:szCs w:val="22"/>
        </w:rPr>
        <w:t>Analyze and utilize financial statements in the context of valuation and capital budgeting, considering their implications for sustainable decision-making and stakeholder impact.</w:t>
      </w:r>
    </w:p>
    <w:p w14:paraId="4E2CE712" w14:textId="77777777" w:rsidR="00AC1342" w:rsidRDefault="00AC1342" w:rsidP="00AC1342">
      <w:pPr>
        <w:pStyle w:val="CopyPRME"/>
        <w:rPr>
          <w:b/>
          <w:sz w:val="22"/>
          <w:szCs w:val="22"/>
        </w:rPr>
      </w:pPr>
    </w:p>
    <w:p w14:paraId="370D4F6C" w14:textId="635BA745" w:rsidR="00AC1342" w:rsidRPr="00AC1342" w:rsidRDefault="00AC1342" w:rsidP="00AC1342">
      <w:pPr>
        <w:pStyle w:val="CopyPRME"/>
        <w:ind w:left="360"/>
        <w:rPr>
          <w:b/>
          <w:sz w:val="22"/>
          <w:szCs w:val="22"/>
        </w:rPr>
      </w:pPr>
      <w:r w:rsidRPr="00AC1342">
        <w:rPr>
          <w:b/>
          <w:sz w:val="22"/>
          <w:szCs w:val="22"/>
        </w:rPr>
        <w:t>PRME i5 Alignment:</w:t>
      </w:r>
    </w:p>
    <w:p w14:paraId="14ACA6F2" w14:textId="77777777" w:rsidR="00AC1342" w:rsidRPr="00AC1342" w:rsidRDefault="00AC1342" w:rsidP="00AC1342">
      <w:pPr>
        <w:pStyle w:val="CopyPRME"/>
        <w:ind w:left="360"/>
        <w:rPr>
          <w:sz w:val="22"/>
          <w:szCs w:val="22"/>
        </w:rPr>
      </w:pPr>
      <w:r w:rsidRPr="00AC1342">
        <w:rPr>
          <w:b/>
          <w:sz w:val="22"/>
          <w:szCs w:val="22"/>
        </w:rPr>
        <w:t xml:space="preserve">Meaningful: </w:t>
      </w:r>
      <w:r w:rsidRPr="00AC1342">
        <w:rPr>
          <w:sz w:val="22"/>
          <w:szCs w:val="22"/>
        </w:rPr>
        <w:t>Examine real-world financial statements to assess business valuation and capital budgeting in socially responsible industries.</w:t>
      </w:r>
    </w:p>
    <w:p w14:paraId="3E8D5B0B" w14:textId="77777777" w:rsidR="00AC1342" w:rsidRPr="00AC1342" w:rsidRDefault="00AC1342" w:rsidP="00AC1342">
      <w:pPr>
        <w:pStyle w:val="CopyPRME"/>
        <w:ind w:left="360"/>
        <w:rPr>
          <w:sz w:val="22"/>
          <w:szCs w:val="22"/>
        </w:rPr>
      </w:pPr>
      <w:r w:rsidRPr="00AC1342">
        <w:rPr>
          <w:b/>
          <w:sz w:val="22"/>
          <w:szCs w:val="22"/>
        </w:rPr>
        <w:t xml:space="preserve">Iterative: </w:t>
      </w:r>
      <w:r w:rsidRPr="00AC1342">
        <w:rPr>
          <w:sz w:val="22"/>
          <w:szCs w:val="22"/>
        </w:rPr>
        <w:t>Engage in case-based learning, encouraging students to refine their analyses through peer and instructor feedback.</w:t>
      </w:r>
    </w:p>
    <w:p w14:paraId="39778356" w14:textId="77777777" w:rsidR="00AC1342" w:rsidRDefault="00AC1342" w:rsidP="00AC1342">
      <w:pPr>
        <w:pStyle w:val="CopyPRME"/>
        <w:rPr>
          <w:b/>
          <w:sz w:val="22"/>
          <w:szCs w:val="22"/>
        </w:rPr>
      </w:pPr>
    </w:p>
    <w:p w14:paraId="4FEA99A0" w14:textId="5E9C9E73" w:rsidR="00AC1342" w:rsidRPr="00AC1342" w:rsidRDefault="00AC1342" w:rsidP="00AC1342">
      <w:pPr>
        <w:pStyle w:val="CopyPRME"/>
        <w:numPr>
          <w:ilvl w:val="0"/>
          <w:numId w:val="6"/>
        </w:numPr>
        <w:rPr>
          <w:b/>
          <w:sz w:val="22"/>
          <w:szCs w:val="22"/>
        </w:rPr>
      </w:pPr>
      <w:r w:rsidRPr="00AC1342">
        <w:rPr>
          <w:b/>
          <w:sz w:val="22"/>
          <w:szCs w:val="22"/>
        </w:rPr>
        <w:t>Apply and critically evaluate capital budgeting techniques, emphasizing their role in fostering ethical and socially responsible investments.</w:t>
      </w:r>
    </w:p>
    <w:p w14:paraId="2E3A203C" w14:textId="77777777" w:rsidR="00AC1342" w:rsidRDefault="00AC1342" w:rsidP="00AC1342">
      <w:pPr>
        <w:pStyle w:val="CopyPRME"/>
        <w:rPr>
          <w:b/>
          <w:sz w:val="22"/>
          <w:szCs w:val="22"/>
        </w:rPr>
      </w:pPr>
    </w:p>
    <w:p w14:paraId="761466CA" w14:textId="0889EC47" w:rsidR="00AC1342" w:rsidRPr="00AC1342" w:rsidRDefault="00AC1342" w:rsidP="00AC1342">
      <w:pPr>
        <w:pStyle w:val="CopyPRME"/>
        <w:ind w:left="360"/>
        <w:rPr>
          <w:b/>
          <w:sz w:val="22"/>
          <w:szCs w:val="22"/>
        </w:rPr>
      </w:pPr>
      <w:r w:rsidRPr="00AC1342">
        <w:rPr>
          <w:b/>
          <w:sz w:val="22"/>
          <w:szCs w:val="22"/>
        </w:rPr>
        <w:t>PRME i5 Alignment:</w:t>
      </w:r>
    </w:p>
    <w:p w14:paraId="07B84128" w14:textId="77777777" w:rsidR="00AC1342" w:rsidRPr="00AC1342" w:rsidRDefault="00AC1342" w:rsidP="00AC1342">
      <w:pPr>
        <w:pStyle w:val="CopyPRME"/>
        <w:ind w:left="360"/>
        <w:rPr>
          <w:sz w:val="22"/>
          <w:szCs w:val="22"/>
        </w:rPr>
      </w:pPr>
      <w:r w:rsidRPr="00AC1342">
        <w:rPr>
          <w:b/>
          <w:sz w:val="22"/>
          <w:szCs w:val="22"/>
        </w:rPr>
        <w:t xml:space="preserve">Joyful: </w:t>
      </w:r>
      <w:r w:rsidRPr="00AC1342">
        <w:rPr>
          <w:sz w:val="22"/>
          <w:szCs w:val="22"/>
        </w:rPr>
        <w:t>Create simulations where students evaluate sustainable projects using capital budgeting methods.</w:t>
      </w:r>
    </w:p>
    <w:p w14:paraId="42A8530E" w14:textId="77777777" w:rsidR="00AC1342" w:rsidRPr="00AC1342" w:rsidRDefault="00AC1342" w:rsidP="00AC1342">
      <w:pPr>
        <w:pStyle w:val="CopyPRME"/>
        <w:ind w:left="360"/>
        <w:rPr>
          <w:sz w:val="22"/>
          <w:szCs w:val="22"/>
        </w:rPr>
      </w:pPr>
      <w:r w:rsidRPr="00AC1342">
        <w:rPr>
          <w:b/>
          <w:sz w:val="22"/>
          <w:szCs w:val="22"/>
        </w:rPr>
        <w:t xml:space="preserve">Meaningful: </w:t>
      </w:r>
      <w:r w:rsidRPr="00AC1342">
        <w:rPr>
          <w:sz w:val="22"/>
          <w:szCs w:val="22"/>
        </w:rPr>
        <w:t>Incorporate projects linked to the United Nations SDGs, such as renewable energy or social enterprises.</w:t>
      </w:r>
    </w:p>
    <w:p w14:paraId="4E870A6A" w14:textId="77777777" w:rsidR="00AC1342" w:rsidRPr="00AC1342" w:rsidRDefault="00AC1342" w:rsidP="00AC1342">
      <w:pPr>
        <w:pStyle w:val="CopyPRME"/>
        <w:rPr>
          <w:b/>
          <w:sz w:val="22"/>
          <w:szCs w:val="22"/>
        </w:rPr>
      </w:pPr>
    </w:p>
    <w:p w14:paraId="2DA7658B" w14:textId="77777777" w:rsidR="00AC1342" w:rsidRPr="00AC1342" w:rsidRDefault="00AC1342" w:rsidP="00AC1342">
      <w:pPr>
        <w:pStyle w:val="CopyPRME"/>
        <w:numPr>
          <w:ilvl w:val="0"/>
          <w:numId w:val="6"/>
        </w:numPr>
        <w:rPr>
          <w:b/>
          <w:sz w:val="22"/>
          <w:szCs w:val="22"/>
        </w:rPr>
      </w:pPr>
      <w:r w:rsidRPr="00AC1342">
        <w:rPr>
          <w:b/>
          <w:sz w:val="22"/>
          <w:szCs w:val="22"/>
        </w:rPr>
        <w:t>Assess the value of financial assets such as stocks and bonds, incorporating considerations of long-term financial stability and societal benefit.</w:t>
      </w:r>
    </w:p>
    <w:p w14:paraId="549F6679" w14:textId="77777777" w:rsidR="00AC1342" w:rsidRDefault="00AC1342" w:rsidP="00AC1342">
      <w:pPr>
        <w:pStyle w:val="CopyPRME"/>
        <w:rPr>
          <w:b/>
          <w:sz w:val="22"/>
          <w:szCs w:val="22"/>
        </w:rPr>
      </w:pPr>
    </w:p>
    <w:p w14:paraId="09EF4198" w14:textId="3E080472" w:rsidR="00AC1342" w:rsidRPr="00AC1342" w:rsidRDefault="00AC1342" w:rsidP="00AC1342">
      <w:pPr>
        <w:pStyle w:val="CopyPRME"/>
        <w:ind w:left="360"/>
        <w:rPr>
          <w:b/>
          <w:sz w:val="22"/>
          <w:szCs w:val="22"/>
        </w:rPr>
      </w:pPr>
      <w:r w:rsidRPr="00AC1342">
        <w:rPr>
          <w:b/>
          <w:sz w:val="22"/>
          <w:szCs w:val="22"/>
        </w:rPr>
        <w:t>PRME i5 Alignment:</w:t>
      </w:r>
    </w:p>
    <w:p w14:paraId="3AB40B42" w14:textId="77777777" w:rsidR="00AC1342" w:rsidRPr="00AC1342" w:rsidRDefault="00AC1342" w:rsidP="00AC1342">
      <w:pPr>
        <w:pStyle w:val="CopyPRME"/>
        <w:ind w:left="360"/>
        <w:rPr>
          <w:sz w:val="22"/>
          <w:szCs w:val="22"/>
        </w:rPr>
      </w:pPr>
      <w:r w:rsidRPr="00AC1342">
        <w:rPr>
          <w:b/>
          <w:sz w:val="22"/>
          <w:szCs w:val="22"/>
        </w:rPr>
        <w:t xml:space="preserve">Actively Engaging: </w:t>
      </w:r>
      <w:r w:rsidRPr="00AC1342">
        <w:rPr>
          <w:sz w:val="22"/>
          <w:szCs w:val="22"/>
        </w:rPr>
        <w:t>Use interactive trading platforms or mock investment exercises to evaluate asset valuation.</w:t>
      </w:r>
    </w:p>
    <w:p w14:paraId="2820AECE" w14:textId="77777777" w:rsidR="00AC1342" w:rsidRPr="00AC1342" w:rsidRDefault="00AC1342" w:rsidP="00AC1342">
      <w:pPr>
        <w:pStyle w:val="CopyPRME"/>
        <w:ind w:left="360"/>
        <w:rPr>
          <w:sz w:val="22"/>
          <w:szCs w:val="22"/>
        </w:rPr>
      </w:pPr>
      <w:r w:rsidRPr="00AC1342">
        <w:rPr>
          <w:b/>
          <w:sz w:val="22"/>
          <w:szCs w:val="22"/>
        </w:rPr>
        <w:t xml:space="preserve">Socially Interactive: </w:t>
      </w:r>
      <w:r w:rsidRPr="00AC1342">
        <w:rPr>
          <w:sz w:val="22"/>
          <w:szCs w:val="22"/>
        </w:rPr>
        <w:t>Facilitate group discussions on ethical investment strategies and their impact on global sustainability.</w:t>
      </w:r>
    </w:p>
    <w:p w14:paraId="4B934135" w14:textId="77777777" w:rsidR="00AC1342" w:rsidRDefault="00AC1342" w:rsidP="00AC1342">
      <w:pPr>
        <w:pStyle w:val="CopyPRME"/>
        <w:rPr>
          <w:b/>
          <w:sz w:val="22"/>
          <w:szCs w:val="22"/>
        </w:rPr>
      </w:pPr>
    </w:p>
    <w:p w14:paraId="08DEE7C9" w14:textId="022B20BA" w:rsidR="00AC1342" w:rsidRPr="00AC1342" w:rsidRDefault="00AC1342" w:rsidP="00AC1342">
      <w:pPr>
        <w:pStyle w:val="CopyPRME"/>
        <w:numPr>
          <w:ilvl w:val="0"/>
          <w:numId w:val="6"/>
        </w:numPr>
        <w:rPr>
          <w:b/>
          <w:sz w:val="22"/>
          <w:szCs w:val="22"/>
        </w:rPr>
      </w:pPr>
      <w:r w:rsidRPr="00AC1342">
        <w:rPr>
          <w:b/>
          <w:sz w:val="22"/>
          <w:szCs w:val="22"/>
        </w:rPr>
        <w:t>Explain Portfolio Theory and design portfolios of financial assets that balance risk, return, and alignment with United Nations Sustainable Development Goals (SDGs).</w:t>
      </w:r>
    </w:p>
    <w:p w14:paraId="649B05A4" w14:textId="77777777" w:rsidR="00AC1342" w:rsidRDefault="00AC1342" w:rsidP="00AC1342">
      <w:pPr>
        <w:pStyle w:val="CopyPRME"/>
        <w:rPr>
          <w:b/>
          <w:sz w:val="22"/>
          <w:szCs w:val="22"/>
        </w:rPr>
      </w:pPr>
    </w:p>
    <w:p w14:paraId="6A6EC06A" w14:textId="497D3D07" w:rsidR="00AC1342" w:rsidRPr="00AC1342" w:rsidRDefault="00AC1342" w:rsidP="00AC1342">
      <w:pPr>
        <w:pStyle w:val="CopyPRME"/>
        <w:ind w:left="360"/>
        <w:rPr>
          <w:b/>
          <w:sz w:val="22"/>
          <w:szCs w:val="22"/>
        </w:rPr>
      </w:pPr>
      <w:r w:rsidRPr="00AC1342">
        <w:rPr>
          <w:b/>
          <w:sz w:val="22"/>
          <w:szCs w:val="22"/>
        </w:rPr>
        <w:t>PRME i5 Alignment:</w:t>
      </w:r>
    </w:p>
    <w:p w14:paraId="35D89DC4" w14:textId="77777777" w:rsidR="00AC1342" w:rsidRPr="00AC1342" w:rsidRDefault="00AC1342" w:rsidP="00AC1342">
      <w:pPr>
        <w:pStyle w:val="CopyPRME"/>
        <w:ind w:left="360"/>
        <w:rPr>
          <w:sz w:val="22"/>
          <w:szCs w:val="22"/>
        </w:rPr>
      </w:pPr>
      <w:r w:rsidRPr="00AC1342">
        <w:rPr>
          <w:b/>
          <w:sz w:val="22"/>
          <w:szCs w:val="22"/>
        </w:rPr>
        <w:t>Meaningful: F</w:t>
      </w:r>
      <w:r w:rsidRPr="00AC1342">
        <w:rPr>
          <w:sz w:val="22"/>
          <w:szCs w:val="22"/>
        </w:rPr>
        <w:t>ocus on portfolio design for sustainable industries and ethical investments.</w:t>
      </w:r>
    </w:p>
    <w:p w14:paraId="52293A53" w14:textId="77777777" w:rsidR="00AC1342" w:rsidRPr="00AC1342" w:rsidRDefault="00AC1342" w:rsidP="00AC1342">
      <w:pPr>
        <w:pStyle w:val="CopyPRME"/>
        <w:ind w:left="360"/>
        <w:rPr>
          <w:sz w:val="22"/>
          <w:szCs w:val="22"/>
        </w:rPr>
      </w:pPr>
      <w:r w:rsidRPr="00AC1342">
        <w:rPr>
          <w:b/>
          <w:sz w:val="22"/>
          <w:szCs w:val="22"/>
        </w:rPr>
        <w:t>Iterative: E</w:t>
      </w:r>
      <w:r w:rsidRPr="00AC1342">
        <w:rPr>
          <w:sz w:val="22"/>
          <w:szCs w:val="22"/>
        </w:rPr>
        <w:t>ncourage students to refine portfolio designs based on changing market conditions and peer critiques.</w:t>
      </w:r>
    </w:p>
    <w:p w14:paraId="12AF5EFE" w14:textId="77777777" w:rsidR="00AC1342" w:rsidRPr="00AC1342" w:rsidRDefault="00AC1342" w:rsidP="00AC1342">
      <w:pPr>
        <w:pStyle w:val="CopyPRME"/>
        <w:rPr>
          <w:b/>
          <w:sz w:val="22"/>
          <w:szCs w:val="22"/>
        </w:rPr>
      </w:pPr>
    </w:p>
    <w:p w14:paraId="324B3509" w14:textId="77777777" w:rsidR="00AC1342" w:rsidRDefault="00AC1342" w:rsidP="00AC1342">
      <w:pPr>
        <w:pStyle w:val="CopyPRME"/>
        <w:rPr>
          <w:b/>
          <w:sz w:val="22"/>
          <w:szCs w:val="22"/>
        </w:rPr>
      </w:pPr>
    </w:p>
    <w:p w14:paraId="6CDBEBC5" w14:textId="3CE918CC" w:rsidR="00AC1342" w:rsidRPr="00AC1342" w:rsidRDefault="00AC1342" w:rsidP="00AC1342">
      <w:pPr>
        <w:pStyle w:val="CopyPRME"/>
        <w:numPr>
          <w:ilvl w:val="0"/>
          <w:numId w:val="6"/>
        </w:numPr>
        <w:rPr>
          <w:b/>
          <w:sz w:val="22"/>
          <w:szCs w:val="22"/>
        </w:rPr>
      </w:pPr>
      <w:r w:rsidRPr="00AC1342">
        <w:rPr>
          <w:b/>
          <w:sz w:val="22"/>
          <w:szCs w:val="22"/>
        </w:rPr>
        <w:t>Explain the Capital Asset Pricing Model (CAPM) and apply it to determine the cost of capital, with attention to ethical investment strategies and corporate responsibility.</w:t>
      </w:r>
    </w:p>
    <w:p w14:paraId="68C23ADF" w14:textId="77777777" w:rsidR="00AC1342" w:rsidRDefault="00AC1342" w:rsidP="00AC1342">
      <w:pPr>
        <w:pStyle w:val="CopyPRME"/>
        <w:rPr>
          <w:b/>
          <w:sz w:val="22"/>
          <w:szCs w:val="22"/>
        </w:rPr>
      </w:pPr>
    </w:p>
    <w:p w14:paraId="4BF0D8EE" w14:textId="424B95E5" w:rsidR="00AC1342" w:rsidRPr="00AC1342" w:rsidRDefault="00AC1342" w:rsidP="00AC1342">
      <w:pPr>
        <w:pStyle w:val="CopyPRME"/>
        <w:ind w:left="360"/>
        <w:rPr>
          <w:b/>
          <w:sz w:val="22"/>
          <w:szCs w:val="22"/>
        </w:rPr>
      </w:pPr>
      <w:r w:rsidRPr="00AC1342">
        <w:rPr>
          <w:b/>
          <w:sz w:val="22"/>
          <w:szCs w:val="22"/>
        </w:rPr>
        <w:t>PRME i5 Alignment:</w:t>
      </w:r>
    </w:p>
    <w:p w14:paraId="71BEFFBE" w14:textId="77777777" w:rsidR="00AC1342" w:rsidRPr="00AC1342" w:rsidRDefault="00AC1342" w:rsidP="00AC1342">
      <w:pPr>
        <w:pStyle w:val="CopyPRME"/>
        <w:ind w:left="360"/>
        <w:rPr>
          <w:sz w:val="22"/>
          <w:szCs w:val="22"/>
        </w:rPr>
      </w:pPr>
      <w:r w:rsidRPr="00AC1342">
        <w:rPr>
          <w:b/>
          <w:sz w:val="22"/>
          <w:szCs w:val="22"/>
        </w:rPr>
        <w:t xml:space="preserve">Meaningful: </w:t>
      </w:r>
      <w:r w:rsidRPr="00AC1342">
        <w:rPr>
          <w:sz w:val="22"/>
          <w:szCs w:val="22"/>
        </w:rPr>
        <w:t>Discuss the role of CAPM in supporting responsible financing decisions.</w:t>
      </w:r>
    </w:p>
    <w:p w14:paraId="476621B2" w14:textId="77777777" w:rsidR="00AC1342" w:rsidRPr="00AC1342" w:rsidRDefault="00AC1342" w:rsidP="00AC1342">
      <w:pPr>
        <w:pStyle w:val="CopyPRME"/>
        <w:ind w:left="360"/>
        <w:rPr>
          <w:sz w:val="22"/>
          <w:szCs w:val="22"/>
        </w:rPr>
      </w:pPr>
      <w:r w:rsidRPr="00AC1342">
        <w:rPr>
          <w:b/>
          <w:sz w:val="22"/>
          <w:szCs w:val="22"/>
        </w:rPr>
        <w:t xml:space="preserve">Actively Engaging: </w:t>
      </w:r>
      <w:r w:rsidRPr="00AC1342">
        <w:rPr>
          <w:sz w:val="22"/>
          <w:szCs w:val="22"/>
        </w:rPr>
        <w:t>Use real-world company data to calculate and interpret the cost of capital for socially responsible enterprises.</w:t>
      </w:r>
    </w:p>
    <w:p w14:paraId="3427854D" w14:textId="77777777" w:rsidR="00AC1342" w:rsidRPr="00AC1342" w:rsidRDefault="00AC1342" w:rsidP="00AC1342">
      <w:pPr>
        <w:pStyle w:val="CopyPRME"/>
        <w:rPr>
          <w:b/>
          <w:sz w:val="22"/>
          <w:szCs w:val="22"/>
        </w:rPr>
      </w:pPr>
    </w:p>
    <w:p w14:paraId="6B31BA6E" w14:textId="77777777" w:rsidR="00AC1342" w:rsidRPr="00AC1342" w:rsidRDefault="00AC1342" w:rsidP="00AC1342">
      <w:pPr>
        <w:pStyle w:val="CopyPRME"/>
        <w:numPr>
          <w:ilvl w:val="0"/>
          <w:numId w:val="6"/>
        </w:numPr>
        <w:rPr>
          <w:b/>
          <w:sz w:val="22"/>
          <w:szCs w:val="22"/>
        </w:rPr>
      </w:pPr>
      <w:r w:rsidRPr="00AC1342">
        <w:rPr>
          <w:b/>
          <w:sz w:val="22"/>
          <w:szCs w:val="22"/>
        </w:rPr>
        <w:t>Understand the Efficient Markets Hypothesis, analyze its implications for financial decision-making, and reflect on its limitations in addressing broader societal and environmental challenges.</w:t>
      </w:r>
    </w:p>
    <w:p w14:paraId="0755E08D" w14:textId="77777777" w:rsidR="00AC1342" w:rsidRDefault="00AC1342" w:rsidP="00AC1342">
      <w:pPr>
        <w:pStyle w:val="CopyPRME"/>
        <w:rPr>
          <w:b/>
          <w:sz w:val="22"/>
          <w:szCs w:val="22"/>
        </w:rPr>
      </w:pPr>
    </w:p>
    <w:p w14:paraId="6DC9F788" w14:textId="2FC3D883" w:rsidR="00AC1342" w:rsidRPr="00AC1342" w:rsidRDefault="00AC1342" w:rsidP="00AC1342">
      <w:pPr>
        <w:pStyle w:val="CopyPRME"/>
        <w:ind w:left="360"/>
        <w:rPr>
          <w:b/>
          <w:sz w:val="22"/>
          <w:szCs w:val="22"/>
        </w:rPr>
      </w:pPr>
      <w:r w:rsidRPr="00AC1342">
        <w:rPr>
          <w:b/>
          <w:sz w:val="22"/>
          <w:szCs w:val="22"/>
        </w:rPr>
        <w:t>PRME i5 Alignment:</w:t>
      </w:r>
    </w:p>
    <w:p w14:paraId="782A1A0F" w14:textId="77777777" w:rsidR="00AC1342" w:rsidRPr="00AC1342" w:rsidRDefault="00AC1342" w:rsidP="00AC1342">
      <w:pPr>
        <w:pStyle w:val="CopyPRME"/>
        <w:ind w:left="360"/>
        <w:rPr>
          <w:sz w:val="22"/>
          <w:szCs w:val="22"/>
        </w:rPr>
      </w:pPr>
      <w:r w:rsidRPr="00AC1342">
        <w:rPr>
          <w:b/>
          <w:sz w:val="22"/>
          <w:szCs w:val="22"/>
        </w:rPr>
        <w:t xml:space="preserve">Meaningful: </w:t>
      </w:r>
      <w:r w:rsidRPr="00AC1342">
        <w:rPr>
          <w:sz w:val="22"/>
          <w:szCs w:val="22"/>
        </w:rPr>
        <w:t>Encourage critical reflection on the hypothesis’s assumptions and its alignment with ethical and sustainable investing.</w:t>
      </w:r>
    </w:p>
    <w:p w14:paraId="0236A2D2" w14:textId="77777777" w:rsidR="00AC1342" w:rsidRPr="00AC1342" w:rsidRDefault="00AC1342" w:rsidP="00AC1342">
      <w:pPr>
        <w:pStyle w:val="CopyPRME"/>
        <w:ind w:left="360"/>
        <w:rPr>
          <w:sz w:val="22"/>
          <w:szCs w:val="22"/>
        </w:rPr>
      </w:pPr>
      <w:r w:rsidRPr="00AC1342">
        <w:rPr>
          <w:b/>
          <w:sz w:val="22"/>
          <w:szCs w:val="22"/>
        </w:rPr>
        <w:t xml:space="preserve">Socially Interactive: </w:t>
      </w:r>
      <w:r w:rsidRPr="00AC1342">
        <w:rPr>
          <w:sz w:val="22"/>
          <w:szCs w:val="22"/>
        </w:rPr>
        <w:t>Promote team-based debates on the validity and limitations of the hypothesis in modern financial markets.</w:t>
      </w:r>
    </w:p>
    <w:p w14:paraId="0510FF06" w14:textId="77777777" w:rsidR="00AC1342" w:rsidRPr="00AC1342" w:rsidRDefault="00AC1342" w:rsidP="00AC1342">
      <w:pPr>
        <w:pStyle w:val="CopyPRME"/>
        <w:rPr>
          <w:sz w:val="22"/>
          <w:szCs w:val="22"/>
        </w:rPr>
      </w:pPr>
    </w:p>
    <w:p w14:paraId="78144D83" w14:textId="77777777" w:rsidR="00AC1342" w:rsidRPr="00AC1342" w:rsidRDefault="00AC1342" w:rsidP="00AC1342">
      <w:pPr>
        <w:pStyle w:val="Header3PRME"/>
      </w:pPr>
      <w:r w:rsidRPr="00AC1342">
        <w:t>Course Prerequisites:</w:t>
      </w:r>
    </w:p>
    <w:p w14:paraId="3DEEA499" w14:textId="77777777" w:rsidR="00AC1342" w:rsidRPr="00AC1342" w:rsidRDefault="00AC1342" w:rsidP="00AC1342">
      <w:pPr>
        <w:pStyle w:val="CopyPRME"/>
        <w:rPr>
          <w:sz w:val="22"/>
          <w:szCs w:val="22"/>
        </w:rPr>
      </w:pPr>
      <w:r w:rsidRPr="00AC1342">
        <w:rPr>
          <w:sz w:val="22"/>
          <w:szCs w:val="22"/>
        </w:rPr>
        <w:t>No formal prerequisites. Basic understanding of business principles is recommended but not required.</w:t>
      </w:r>
    </w:p>
    <w:p w14:paraId="072D629E" w14:textId="77777777" w:rsidR="00AC1342" w:rsidRPr="00AC1342" w:rsidRDefault="00AC1342" w:rsidP="00AC1342">
      <w:pPr>
        <w:pStyle w:val="CopyPRME"/>
        <w:rPr>
          <w:sz w:val="22"/>
          <w:szCs w:val="22"/>
        </w:rPr>
      </w:pPr>
    </w:p>
    <w:p w14:paraId="732D037D" w14:textId="77777777" w:rsidR="00AC1342" w:rsidRPr="00AC1342" w:rsidRDefault="00AC1342" w:rsidP="00AC1342">
      <w:pPr>
        <w:pStyle w:val="Header3PRME"/>
      </w:pPr>
      <w:r w:rsidRPr="00AC1342">
        <w:t>Meeting Times and Locations:</w:t>
      </w:r>
    </w:p>
    <w:p w14:paraId="20EBC62D" w14:textId="77777777" w:rsidR="00AC1342" w:rsidRPr="00AC1342" w:rsidRDefault="00AC1342" w:rsidP="00AC1342">
      <w:pPr>
        <w:pStyle w:val="CopyPRME"/>
        <w:rPr>
          <w:sz w:val="22"/>
          <w:szCs w:val="22"/>
        </w:rPr>
      </w:pPr>
      <w:r w:rsidRPr="00AC1342">
        <w:rPr>
          <w:sz w:val="22"/>
          <w:szCs w:val="22"/>
        </w:rPr>
        <w:t>Day(s) of the week: [Insert Days]</w:t>
      </w:r>
    </w:p>
    <w:p w14:paraId="101E7841" w14:textId="77777777" w:rsidR="00AC1342" w:rsidRPr="00AC1342" w:rsidRDefault="00AC1342" w:rsidP="00AC1342">
      <w:pPr>
        <w:pStyle w:val="CopyPRME"/>
        <w:rPr>
          <w:sz w:val="22"/>
          <w:szCs w:val="22"/>
        </w:rPr>
      </w:pPr>
      <w:r w:rsidRPr="00AC1342">
        <w:rPr>
          <w:sz w:val="22"/>
          <w:szCs w:val="22"/>
        </w:rPr>
        <w:t>Time: [Insert Time]</w:t>
      </w:r>
    </w:p>
    <w:p w14:paraId="7BF80929" w14:textId="77777777" w:rsidR="00AC1342" w:rsidRPr="00AC1342" w:rsidRDefault="00AC1342" w:rsidP="00AC1342">
      <w:pPr>
        <w:pStyle w:val="CopyPRME"/>
        <w:rPr>
          <w:sz w:val="22"/>
          <w:szCs w:val="22"/>
        </w:rPr>
      </w:pPr>
      <w:r w:rsidRPr="00AC1342">
        <w:rPr>
          <w:sz w:val="22"/>
          <w:szCs w:val="22"/>
        </w:rPr>
        <w:t>Classroom: [Insert Classroom]</w:t>
      </w:r>
    </w:p>
    <w:p w14:paraId="758468E5" w14:textId="77777777" w:rsidR="00AC1342" w:rsidRPr="00AC1342" w:rsidRDefault="00AC1342" w:rsidP="00AC1342">
      <w:pPr>
        <w:pStyle w:val="CopyPRME"/>
        <w:rPr>
          <w:sz w:val="22"/>
          <w:szCs w:val="22"/>
        </w:rPr>
      </w:pPr>
      <w:r w:rsidRPr="00AC1342">
        <w:rPr>
          <w:sz w:val="22"/>
          <w:szCs w:val="22"/>
        </w:rPr>
        <w:t>Building: [Insert Building]</w:t>
      </w:r>
    </w:p>
    <w:p w14:paraId="73B914E5" w14:textId="77777777" w:rsidR="00AC1342" w:rsidRPr="00AC1342" w:rsidRDefault="00AC1342" w:rsidP="00AC1342">
      <w:pPr>
        <w:pStyle w:val="CopyPRME"/>
        <w:rPr>
          <w:sz w:val="22"/>
          <w:szCs w:val="22"/>
        </w:rPr>
      </w:pPr>
    </w:p>
    <w:p w14:paraId="1E639133" w14:textId="77777777" w:rsidR="00AC1342" w:rsidRPr="00AC1342" w:rsidRDefault="00AC1342" w:rsidP="00AC1342">
      <w:pPr>
        <w:pStyle w:val="Header3PRME"/>
      </w:pPr>
      <w:r w:rsidRPr="00AC1342">
        <w:t>Required Materials:</w:t>
      </w:r>
    </w:p>
    <w:p w14:paraId="6CC61CAE" w14:textId="77777777" w:rsidR="00AC1342" w:rsidRPr="00AC1342" w:rsidRDefault="00AC1342" w:rsidP="00AC1342">
      <w:pPr>
        <w:pStyle w:val="CopyPRME"/>
        <w:rPr>
          <w:b/>
          <w:sz w:val="22"/>
          <w:szCs w:val="22"/>
        </w:rPr>
      </w:pPr>
    </w:p>
    <w:p w14:paraId="0747202C" w14:textId="77777777" w:rsidR="00AC1342" w:rsidRPr="00AC1342" w:rsidRDefault="00AC1342" w:rsidP="00AC1342">
      <w:pPr>
        <w:pStyle w:val="CopyPRME"/>
        <w:rPr>
          <w:sz w:val="22"/>
          <w:szCs w:val="22"/>
        </w:rPr>
      </w:pPr>
    </w:p>
    <w:p w14:paraId="4EA9ED42" w14:textId="77777777" w:rsidR="00AC1342" w:rsidRPr="00AC1342" w:rsidRDefault="00AC1342" w:rsidP="00AC1342">
      <w:pPr>
        <w:pStyle w:val="Header3PRME"/>
      </w:pPr>
      <w:r w:rsidRPr="00AC1342">
        <w:t>Technology:</w:t>
      </w:r>
    </w:p>
    <w:p w14:paraId="67FFDC6F" w14:textId="1A48EC8E" w:rsidR="00AC1342" w:rsidRPr="00AC1342" w:rsidRDefault="00AC1342" w:rsidP="00AC1342">
      <w:pPr>
        <w:pStyle w:val="CopyPRME"/>
        <w:numPr>
          <w:ilvl w:val="0"/>
          <w:numId w:val="6"/>
        </w:numPr>
        <w:spacing w:after="120"/>
        <w:ind w:left="357" w:hanging="357"/>
        <w:rPr>
          <w:sz w:val="22"/>
          <w:szCs w:val="22"/>
        </w:rPr>
      </w:pPr>
      <w:r w:rsidRPr="00AC1342">
        <w:rPr>
          <w:sz w:val="22"/>
          <w:szCs w:val="22"/>
        </w:rPr>
        <w:t>Access to the university’s Learning Management System (LMS).</w:t>
      </w:r>
    </w:p>
    <w:p w14:paraId="5DB877E6" w14:textId="7AA7B124" w:rsidR="00AC1342" w:rsidRPr="00AC1342" w:rsidRDefault="00AC1342" w:rsidP="00AC1342">
      <w:pPr>
        <w:pStyle w:val="CopyPRME"/>
        <w:numPr>
          <w:ilvl w:val="0"/>
          <w:numId w:val="6"/>
        </w:numPr>
        <w:spacing w:after="120"/>
        <w:ind w:left="357" w:hanging="357"/>
        <w:rPr>
          <w:sz w:val="22"/>
          <w:szCs w:val="22"/>
        </w:rPr>
      </w:pPr>
      <w:r w:rsidRPr="00AC1342">
        <w:rPr>
          <w:sz w:val="22"/>
          <w:szCs w:val="22"/>
        </w:rPr>
        <w:t>Microsoft Office Suite (Word, Excel, PowerPoint).</w:t>
      </w:r>
    </w:p>
    <w:p w14:paraId="08DC89C6" w14:textId="0E439CB4" w:rsidR="00AC1342" w:rsidRPr="00AC1342" w:rsidRDefault="00AC1342" w:rsidP="00AC1342">
      <w:pPr>
        <w:pStyle w:val="CopyPRME"/>
        <w:numPr>
          <w:ilvl w:val="0"/>
          <w:numId w:val="6"/>
        </w:numPr>
        <w:spacing w:after="120"/>
        <w:ind w:left="357" w:hanging="357"/>
        <w:rPr>
          <w:sz w:val="22"/>
          <w:szCs w:val="22"/>
        </w:rPr>
      </w:pPr>
      <w:r w:rsidRPr="00AC1342">
        <w:rPr>
          <w:sz w:val="22"/>
          <w:szCs w:val="22"/>
        </w:rPr>
        <w:t>Access to collaborative tools (e.g., Google Workspace).</w:t>
      </w:r>
    </w:p>
    <w:p w14:paraId="4B0B3638" w14:textId="77777777" w:rsidR="00AC1342" w:rsidRDefault="00AC1342" w:rsidP="00AC1342">
      <w:pPr>
        <w:pStyle w:val="CopyPRME"/>
        <w:rPr>
          <w:b/>
          <w:sz w:val="22"/>
          <w:szCs w:val="22"/>
        </w:rPr>
      </w:pPr>
    </w:p>
    <w:p w14:paraId="0F9E34E5" w14:textId="772B1680" w:rsidR="00AC1342" w:rsidRPr="00AC1342" w:rsidRDefault="00AC1342" w:rsidP="00AC1342">
      <w:pPr>
        <w:pStyle w:val="Header3PRME"/>
      </w:pPr>
      <w:r w:rsidRPr="00AC1342">
        <w:t>Supplementary Resources:</w:t>
      </w:r>
    </w:p>
    <w:p w14:paraId="435FDF00" w14:textId="183E6586" w:rsidR="00AC1342" w:rsidRPr="00AC1342" w:rsidRDefault="00AC1342" w:rsidP="00AC1342">
      <w:pPr>
        <w:pStyle w:val="CopyPRME"/>
        <w:numPr>
          <w:ilvl w:val="0"/>
          <w:numId w:val="6"/>
        </w:numPr>
        <w:spacing w:after="120"/>
        <w:ind w:left="357" w:hanging="357"/>
        <w:rPr>
          <w:sz w:val="22"/>
          <w:szCs w:val="22"/>
        </w:rPr>
      </w:pPr>
      <w:r w:rsidRPr="00AC1342">
        <w:rPr>
          <w:sz w:val="22"/>
          <w:szCs w:val="22"/>
        </w:rPr>
        <w:t>Selected academic journal articles and industry reports provided by the instructor.</w:t>
      </w:r>
    </w:p>
    <w:p w14:paraId="4FFAEA7A" w14:textId="2CC98898" w:rsidR="00AC1342" w:rsidRPr="00AC1342" w:rsidRDefault="00AC1342" w:rsidP="00AC1342">
      <w:pPr>
        <w:pStyle w:val="CopyPRME"/>
        <w:numPr>
          <w:ilvl w:val="0"/>
          <w:numId w:val="6"/>
        </w:numPr>
        <w:spacing w:after="120"/>
        <w:ind w:left="357" w:hanging="357"/>
        <w:rPr>
          <w:sz w:val="22"/>
          <w:szCs w:val="22"/>
        </w:rPr>
      </w:pPr>
      <w:r w:rsidRPr="00AC1342">
        <w:rPr>
          <w:sz w:val="22"/>
          <w:szCs w:val="22"/>
        </w:rPr>
        <w:t>Relevant multimedia resources (e.g., TED Talks, Harvard Business Review video).</w:t>
      </w:r>
    </w:p>
    <w:p w14:paraId="68021E3D" w14:textId="77777777" w:rsidR="00AC1342" w:rsidRPr="00AC1342" w:rsidRDefault="00AC1342" w:rsidP="00AC1342">
      <w:pPr>
        <w:pStyle w:val="CopyPRME"/>
        <w:rPr>
          <w:b/>
          <w:sz w:val="22"/>
          <w:szCs w:val="22"/>
        </w:rPr>
      </w:pPr>
    </w:p>
    <w:p w14:paraId="344EF4C9" w14:textId="77777777" w:rsidR="00AC1342" w:rsidRPr="00AC1342" w:rsidRDefault="00AC1342" w:rsidP="00AC1342">
      <w:pPr>
        <w:pStyle w:val="CopyPRME"/>
        <w:rPr>
          <w:sz w:val="22"/>
          <w:szCs w:val="22"/>
        </w:rPr>
      </w:pPr>
    </w:p>
    <w:tbl>
      <w:tblPr>
        <w:tblW w:w="100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00"/>
        <w:gridCol w:w="5000"/>
      </w:tblGrid>
      <w:tr w:rsidR="00AC1342" w:rsidRPr="00AC1342" w14:paraId="4C9DDD05" w14:textId="77777777" w:rsidTr="004F6DA3">
        <w:trPr>
          <w:jc w:val="center"/>
        </w:trPr>
        <w:tc>
          <w:tcPr>
            <w:tcW w:w="5000" w:type="dxa"/>
            <w:shd w:val="clear" w:color="auto" w:fill="17365D"/>
            <w:tcMar>
              <w:top w:w="100" w:type="dxa"/>
              <w:left w:w="100" w:type="dxa"/>
              <w:bottom w:w="100" w:type="dxa"/>
              <w:right w:w="100" w:type="dxa"/>
            </w:tcMar>
          </w:tcPr>
          <w:p w14:paraId="541188B4" w14:textId="77777777" w:rsidR="00AC1342" w:rsidRPr="00AC1342" w:rsidRDefault="00AC1342" w:rsidP="00AC1342">
            <w:pPr>
              <w:pStyle w:val="CopyPRME"/>
              <w:rPr>
                <w:color w:val="FFFFFF"/>
                <w:sz w:val="22"/>
                <w:szCs w:val="22"/>
              </w:rPr>
            </w:pPr>
            <w:r w:rsidRPr="00AC1342">
              <w:rPr>
                <w:color w:val="FFFFFF"/>
                <w:sz w:val="22"/>
                <w:szCs w:val="22"/>
              </w:rPr>
              <w:t>Assessment Style</w:t>
            </w:r>
          </w:p>
        </w:tc>
        <w:tc>
          <w:tcPr>
            <w:tcW w:w="5000" w:type="dxa"/>
            <w:shd w:val="clear" w:color="auto" w:fill="17365D"/>
            <w:tcMar>
              <w:top w:w="100" w:type="dxa"/>
              <w:left w:w="100" w:type="dxa"/>
              <w:bottom w:w="100" w:type="dxa"/>
              <w:right w:w="100" w:type="dxa"/>
            </w:tcMar>
          </w:tcPr>
          <w:p w14:paraId="3FB63862" w14:textId="77777777" w:rsidR="00AC1342" w:rsidRPr="00AC1342" w:rsidRDefault="00AC1342" w:rsidP="00AC1342">
            <w:pPr>
              <w:pStyle w:val="CopyPRME"/>
              <w:rPr>
                <w:color w:val="FFFFFF"/>
                <w:sz w:val="22"/>
                <w:szCs w:val="22"/>
              </w:rPr>
            </w:pPr>
            <w:r w:rsidRPr="00AC1342">
              <w:rPr>
                <w:color w:val="FFFFFF"/>
                <w:sz w:val="22"/>
                <w:szCs w:val="22"/>
              </w:rPr>
              <w:t>Percentage of Final Grade</w:t>
            </w:r>
          </w:p>
        </w:tc>
      </w:tr>
      <w:tr w:rsidR="00AC1342" w:rsidRPr="00AC1342" w14:paraId="06EF6ED9" w14:textId="77777777" w:rsidTr="004F6DA3">
        <w:trPr>
          <w:jc w:val="center"/>
        </w:trPr>
        <w:tc>
          <w:tcPr>
            <w:tcW w:w="5000" w:type="dxa"/>
            <w:tcMar>
              <w:top w:w="100" w:type="dxa"/>
              <w:left w:w="100" w:type="dxa"/>
              <w:bottom w:w="100" w:type="dxa"/>
              <w:right w:w="100" w:type="dxa"/>
            </w:tcMar>
          </w:tcPr>
          <w:p w14:paraId="5F34E55A" w14:textId="77777777" w:rsidR="00AC1342" w:rsidRPr="00AC1342" w:rsidRDefault="00AC1342" w:rsidP="00AC1342">
            <w:pPr>
              <w:pStyle w:val="CopyPRME"/>
              <w:rPr>
                <w:sz w:val="22"/>
                <w:szCs w:val="22"/>
              </w:rPr>
            </w:pPr>
            <w:r w:rsidRPr="00AC1342">
              <w:rPr>
                <w:sz w:val="22"/>
                <w:szCs w:val="22"/>
              </w:rPr>
              <w:t xml:space="preserve">Class Participation </w:t>
            </w:r>
          </w:p>
        </w:tc>
        <w:tc>
          <w:tcPr>
            <w:tcW w:w="5000" w:type="dxa"/>
            <w:tcMar>
              <w:top w:w="100" w:type="dxa"/>
              <w:left w:w="100" w:type="dxa"/>
              <w:bottom w:w="100" w:type="dxa"/>
              <w:right w:w="100" w:type="dxa"/>
            </w:tcMar>
          </w:tcPr>
          <w:p w14:paraId="0B4F940D" w14:textId="77777777" w:rsidR="00AC1342" w:rsidRPr="00AC1342" w:rsidRDefault="00AC1342" w:rsidP="00AC1342">
            <w:pPr>
              <w:pStyle w:val="CopyPRME"/>
              <w:rPr>
                <w:sz w:val="22"/>
                <w:szCs w:val="22"/>
              </w:rPr>
            </w:pPr>
          </w:p>
        </w:tc>
      </w:tr>
      <w:tr w:rsidR="00AC1342" w:rsidRPr="00AC1342" w14:paraId="3C56932B" w14:textId="77777777" w:rsidTr="004F6DA3">
        <w:trPr>
          <w:jc w:val="center"/>
        </w:trPr>
        <w:tc>
          <w:tcPr>
            <w:tcW w:w="5000" w:type="dxa"/>
            <w:tcMar>
              <w:top w:w="100" w:type="dxa"/>
              <w:left w:w="100" w:type="dxa"/>
              <w:bottom w:w="100" w:type="dxa"/>
              <w:right w:w="100" w:type="dxa"/>
            </w:tcMar>
          </w:tcPr>
          <w:p w14:paraId="2A7C302F" w14:textId="77777777" w:rsidR="00AC1342" w:rsidRPr="00AC1342" w:rsidRDefault="00AC1342" w:rsidP="00AC1342">
            <w:pPr>
              <w:pStyle w:val="CopyPRME"/>
              <w:rPr>
                <w:sz w:val="22"/>
                <w:szCs w:val="22"/>
              </w:rPr>
            </w:pPr>
            <w:r w:rsidRPr="00AC1342">
              <w:rPr>
                <w:sz w:val="22"/>
                <w:szCs w:val="22"/>
              </w:rPr>
              <w:t>Assignments</w:t>
            </w:r>
          </w:p>
        </w:tc>
        <w:tc>
          <w:tcPr>
            <w:tcW w:w="5000" w:type="dxa"/>
            <w:tcMar>
              <w:top w:w="100" w:type="dxa"/>
              <w:left w:w="100" w:type="dxa"/>
              <w:bottom w:w="100" w:type="dxa"/>
              <w:right w:w="100" w:type="dxa"/>
            </w:tcMar>
          </w:tcPr>
          <w:p w14:paraId="79513B22" w14:textId="77777777" w:rsidR="00AC1342" w:rsidRPr="00AC1342" w:rsidRDefault="00AC1342" w:rsidP="00AC1342">
            <w:pPr>
              <w:pStyle w:val="CopyPRME"/>
              <w:rPr>
                <w:sz w:val="22"/>
                <w:szCs w:val="22"/>
              </w:rPr>
            </w:pPr>
          </w:p>
        </w:tc>
      </w:tr>
      <w:tr w:rsidR="00AC1342" w:rsidRPr="00AC1342" w14:paraId="5B903495" w14:textId="77777777" w:rsidTr="004F6DA3">
        <w:trPr>
          <w:jc w:val="center"/>
        </w:trPr>
        <w:tc>
          <w:tcPr>
            <w:tcW w:w="5000" w:type="dxa"/>
            <w:tcMar>
              <w:top w:w="100" w:type="dxa"/>
              <w:left w:w="100" w:type="dxa"/>
              <w:bottom w:w="100" w:type="dxa"/>
              <w:right w:w="100" w:type="dxa"/>
            </w:tcMar>
          </w:tcPr>
          <w:p w14:paraId="6058B05C" w14:textId="77777777" w:rsidR="00AC1342" w:rsidRPr="00AC1342" w:rsidRDefault="00AC1342" w:rsidP="00AC1342">
            <w:pPr>
              <w:pStyle w:val="CopyPRME"/>
              <w:rPr>
                <w:sz w:val="22"/>
                <w:szCs w:val="22"/>
              </w:rPr>
            </w:pPr>
            <w:r w:rsidRPr="00AC1342">
              <w:rPr>
                <w:sz w:val="22"/>
                <w:szCs w:val="22"/>
              </w:rPr>
              <w:t>Quizzes/Exams</w:t>
            </w:r>
          </w:p>
        </w:tc>
        <w:tc>
          <w:tcPr>
            <w:tcW w:w="5000" w:type="dxa"/>
            <w:tcMar>
              <w:top w:w="100" w:type="dxa"/>
              <w:left w:w="100" w:type="dxa"/>
              <w:bottom w:w="100" w:type="dxa"/>
              <w:right w:w="100" w:type="dxa"/>
            </w:tcMar>
          </w:tcPr>
          <w:p w14:paraId="4572AE29" w14:textId="77777777" w:rsidR="00AC1342" w:rsidRPr="00AC1342" w:rsidRDefault="00AC1342" w:rsidP="00AC1342">
            <w:pPr>
              <w:pStyle w:val="CopyPRME"/>
              <w:rPr>
                <w:sz w:val="22"/>
                <w:szCs w:val="22"/>
              </w:rPr>
            </w:pPr>
          </w:p>
        </w:tc>
      </w:tr>
      <w:tr w:rsidR="00AC1342" w:rsidRPr="00AC1342" w14:paraId="098C82DF" w14:textId="77777777" w:rsidTr="004F6DA3">
        <w:trPr>
          <w:jc w:val="center"/>
        </w:trPr>
        <w:tc>
          <w:tcPr>
            <w:tcW w:w="5000" w:type="dxa"/>
            <w:tcMar>
              <w:top w:w="100" w:type="dxa"/>
              <w:left w:w="100" w:type="dxa"/>
              <w:bottom w:w="100" w:type="dxa"/>
              <w:right w:w="100" w:type="dxa"/>
            </w:tcMar>
          </w:tcPr>
          <w:p w14:paraId="463E223A" w14:textId="77777777" w:rsidR="00AC1342" w:rsidRPr="00AC1342" w:rsidRDefault="00AC1342" w:rsidP="00AC1342">
            <w:pPr>
              <w:pStyle w:val="CopyPRME"/>
              <w:rPr>
                <w:sz w:val="22"/>
                <w:szCs w:val="22"/>
              </w:rPr>
            </w:pPr>
            <w:r w:rsidRPr="00AC1342">
              <w:rPr>
                <w:sz w:val="22"/>
                <w:szCs w:val="22"/>
              </w:rPr>
              <w:t>Final Project/Paper</w:t>
            </w:r>
          </w:p>
        </w:tc>
        <w:tc>
          <w:tcPr>
            <w:tcW w:w="5000" w:type="dxa"/>
            <w:tcMar>
              <w:top w:w="100" w:type="dxa"/>
              <w:left w:w="100" w:type="dxa"/>
              <w:bottom w:w="100" w:type="dxa"/>
              <w:right w:w="100" w:type="dxa"/>
            </w:tcMar>
          </w:tcPr>
          <w:p w14:paraId="58B3ECB3" w14:textId="77777777" w:rsidR="00AC1342" w:rsidRPr="00AC1342" w:rsidRDefault="00AC1342" w:rsidP="00AC1342">
            <w:pPr>
              <w:pStyle w:val="CopyPRME"/>
              <w:rPr>
                <w:sz w:val="22"/>
                <w:szCs w:val="22"/>
              </w:rPr>
            </w:pPr>
          </w:p>
        </w:tc>
      </w:tr>
    </w:tbl>
    <w:p w14:paraId="6E855171" w14:textId="77777777" w:rsidR="00AC1342" w:rsidRPr="00AC1342" w:rsidRDefault="00AC1342" w:rsidP="00AC1342">
      <w:pPr>
        <w:pStyle w:val="CopyPRME"/>
        <w:rPr>
          <w:sz w:val="22"/>
          <w:szCs w:val="22"/>
        </w:rPr>
      </w:pPr>
    </w:p>
    <w:p w14:paraId="0B92513E" w14:textId="77777777" w:rsidR="00AC1342" w:rsidRPr="00AC1342" w:rsidRDefault="00AC1342" w:rsidP="00AC1342">
      <w:pPr>
        <w:pStyle w:val="CopyPRME"/>
        <w:rPr>
          <w:b/>
          <w:sz w:val="22"/>
          <w:szCs w:val="22"/>
        </w:rPr>
      </w:pPr>
      <w:r w:rsidRPr="00AC1342">
        <w:rPr>
          <w:b/>
          <w:sz w:val="22"/>
          <w:szCs w:val="22"/>
        </w:rPr>
        <w:t>Grading Scale:</w:t>
      </w:r>
    </w:p>
    <w:p w14:paraId="07436E4D" w14:textId="77777777" w:rsidR="00AC1342" w:rsidRPr="00AC1342" w:rsidRDefault="00AC1342" w:rsidP="00AC1342">
      <w:pPr>
        <w:pStyle w:val="CopyPRME"/>
        <w:rPr>
          <w:sz w:val="22"/>
          <w:szCs w:val="22"/>
        </w:rPr>
      </w:pPr>
    </w:p>
    <w:p w14:paraId="40EB2AFB" w14:textId="77777777" w:rsidR="00AC1342" w:rsidRPr="00AC1342" w:rsidRDefault="00AC1342" w:rsidP="00AC1342">
      <w:pPr>
        <w:pStyle w:val="Header3PRME"/>
      </w:pPr>
      <w:r w:rsidRPr="00AC1342">
        <w:t>Course Policies:</w:t>
      </w:r>
    </w:p>
    <w:p w14:paraId="06133297" w14:textId="77777777" w:rsidR="00AC1342" w:rsidRDefault="00AC1342" w:rsidP="00AC1342">
      <w:pPr>
        <w:pStyle w:val="CopyPRME"/>
        <w:rPr>
          <w:b/>
          <w:sz w:val="22"/>
          <w:szCs w:val="22"/>
        </w:rPr>
      </w:pPr>
    </w:p>
    <w:p w14:paraId="18DCC311" w14:textId="4ACBC361" w:rsidR="00AC1342" w:rsidRPr="00AC1342" w:rsidRDefault="00AC1342" w:rsidP="00AC1342">
      <w:pPr>
        <w:pStyle w:val="CopyPRME"/>
        <w:rPr>
          <w:b/>
          <w:sz w:val="22"/>
          <w:szCs w:val="22"/>
        </w:rPr>
      </w:pPr>
      <w:r w:rsidRPr="00AC1342">
        <w:rPr>
          <w:b/>
          <w:sz w:val="22"/>
          <w:szCs w:val="22"/>
        </w:rPr>
        <w:t>Attendance and Participation:</w:t>
      </w:r>
    </w:p>
    <w:p w14:paraId="68341B85" w14:textId="77777777" w:rsidR="00AC1342" w:rsidRPr="00AC1342" w:rsidRDefault="00AC1342" w:rsidP="00AC1342">
      <w:pPr>
        <w:pStyle w:val="CopyPRME"/>
        <w:rPr>
          <w:sz w:val="22"/>
          <w:szCs w:val="22"/>
        </w:rPr>
      </w:pPr>
      <w:r w:rsidRPr="00AC1342">
        <w:rPr>
          <w:sz w:val="22"/>
          <w:szCs w:val="22"/>
        </w:rPr>
        <w:t>Active participation is expected in every class. Students are encouraged to contribute thoughtfully to discussions and group activities. Excessive absences may impact final grades.</w:t>
      </w:r>
    </w:p>
    <w:p w14:paraId="72388D82" w14:textId="77777777" w:rsidR="00AC1342" w:rsidRDefault="00AC1342" w:rsidP="00AC1342">
      <w:pPr>
        <w:pStyle w:val="CopyPRME"/>
        <w:rPr>
          <w:b/>
          <w:sz w:val="22"/>
          <w:szCs w:val="22"/>
        </w:rPr>
      </w:pPr>
    </w:p>
    <w:p w14:paraId="3210ADEF" w14:textId="29886FDF" w:rsidR="00AC1342" w:rsidRPr="00AC1342" w:rsidRDefault="00AC1342" w:rsidP="00AC1342">
      <w:pPr>
        <w:pStyle w:val="CopyPRME"/>
        <w:rPr>
          <w:b/>
          <w:sz w:val="22"/>
          <w:szCs w:val="22"/>
        </w:rPr>
      </w:pPr>
      <w:r w:rsidRPr="00AC1342">
        <w:rPr>
          <w:b/>
          <w:sz w:val="22"/>
          <w:szCs w:val="22"/>
        </w:rPr>
        <w:t>Late Work:</w:t>
      </w:r>
    </w:p>
    <w:p w14:paraId="44ED83E3" w14:textId="77777777" w:rsidR="00AC1342" w:rsidRPr="00AC1342" w:rsidRDefault="00AC1342" w:rsidP="00AC1342">
      <w:pPr>
        <w:pStyle w:val="CopyPRME"/>
        <w:rPr>
          <w:sz w:val="22"/>
          <w:szCs w:val="22"/>
        </w:rPr>
      </w:pPr>
      <w:r w:rsidRPr="00AC1342">
        <w:rPr>
          <w:sz w:val="22"/>
          <w:szCs w:val="22"/>
        </w:rPr>
        <w:t>Assignments submitted after the deadline will incur a penalty unless prior arrangements are made with the instructor.</w:t>
      </w:r>
    </w:p>
    <w:p w14:paraId="6810A420" w14:textId="77777777" w:rsidR="00AC1342" w:rsidRDefault="00AC1342" w:rsidP="00AC1342">
      <w:pPr>
        <w:pStyle w:val="CopyPRME"/>
        <w:rPr>
          <w:b/>
          <w:sz w:val="22"/>
          <w:szCs w:val="22"/>
        </w:rPr>
      </w:pPr>
    </w:p>
    <w:p w14:paraId="66E9820A" w14:textId="7E99A9B6" w:rsidR="00AC1342" w:rsidRPr="00AC1342" w:rsidRDefault="00AC1342" w:rsidP="00AC1342">
      <w:pPr>
        <w:pStyle w:val="CopyPRME"/>
        <w:rPr>
          <w:b/>
          <w:sz w:val="22"/>
          <w:szCs w:val="22"/>
        </w:rPr>
      </w:pPr>
      <w:r w:rsidRPr="00AC1342">
        <w:rPr>
          <w:b/>
          <w:sz w:val="22"/>
          <w:szCs w:val="22"/>
        </w:rPr>
        <w:t>Academic Integrity:</w:t>
      </w:r>
    </w:p>
    <w:p w14:paraId="272EAD06" w14:textId="77777777" w:rsidR="00AC1342" w:rsidRPr="00AC1342" w:rsidRDefault="00AC1342" w:rsidP="00AC1342">
      <w:pPr>
        <w:pStyle w:val="CopyPRME"/>
        <w:rPr>
          <w:sz w:val="22"/>
          <w:szCs w:val="22"/>
        </w:rPr>
      </w:pPr>
      <w:r w:rsidRPr="00AC1342">
        <w:rPr>
          <w:sz w:val="22"/>
          <w:szCs w:val="22"/>
        </w:rPr>
        <w:t>All work submitted must be original. Plagiarism or cheating will result in disciplinary action in accordance with university policies.</w:t>
      </w:r>
    </w:p>
    <w:p w14:paraId="6B2FC49F" w14:textId="77777777" w:rsidR="00AC1342" w:rsidRDefault="00AC1342" w:rsidP="00AC1342">
      <w:pPr>
        <w:pStyle w:val="CopyPRME"/>
        <w:rPr>
          <w:b/>
          <w:sz w:val="22"/>
          <w:szCs w:val="22"/>
        </w:rPr>
      </w:pPr>
    </w:p>
    <w:p w14:paraId="44B08E87" w14:textId="617546F3" w:rsidR="00AC1342" w:rsidRPr="00AC1342" w:rsidRDefault="00AC1342" w:rsidP="00AC1342">
      <w:pPr>
        <w:pStyle w:val="CopyPRME"/>
        <w:rPr>
          <w:b/>
          <w:sz w:val="22"/>
          <w:szCs w:val="22"/>
        </w:rPr>
      </w:pPr>
      <w:r w:rsidRPr="00AC1342">
        <w:rPr>
          <w:b/>
          <w:sz w:val="22"/>
          <w:szCs w:val="22"/>
        </w:rPr>
        <w:t>Accommodations:</w:t>
      </w:r>
    </w:p>
    <w:p w14:paraId="4458B898" w14:textId="77777777" w:rsidR="00AC1342" w:rsidRPr="00AC1342" w:rsidRDefault="00AC1342" w:rsidP="00AC1342">
      <w:pPr>
        <w:pStyle w:val="CopyPRME"/>
        <w:rPr>
          <w:sz w:val="22"/>
          <w:szCs w:val="22"/>
        </w:rPr>
      </w:pPr>
      <w:r w:rsidRPr="00AC1342">
        <w:rPr>
          <w:sz w:val="22"/>
          <w:szCs w:val="22"/>
        </w:rPr>
        <w:t>Students requiring accommodations for disabilities or special needs must contact the university’s accessibility services office and inform the instructor at the beginning of the semester.</w:t>
      </w:r>
    </w:p>
    <w:p w14:paraId="1AAE7A1C" w14:textId="77777777" w:rsidR="00AC1342" w:rsidRPr="00AC1342" w:rsidRDefault="00AC1342" w:rsidP="00AC1342">
      <w:pPr>
        <w:pStyle w:val="CopyPRME"/>
        <w:rPr>
          <w:sz w:val="22"/>
          <w:szCs w:val="22"/>
        </w:rPr>
      </w:pPr>
    </w:p>
    <w:p w14:paraId="1519B780" w14:textId="16A16825" w:rsidR="00AC1342" w:rsidRPr="00AC1342" w:rsidRDefault="00AC1342" w:rsidP="00AC1342">
      <w:pPr>
        <w:pStyle w:val="CopyPRME"/>
        <w:rPr>
          <w:b/>
          <w:sz w:val="22"/>
          <w:szCs w:val="22"/>
        </w:rPr>
      </w:pPr>
      <w:r w:rsidRPr="00AC1342">
        <w:rPr>
          <w:b/>
          <w:sz w:val="22"/>
          <w:szCs w:val="22"/>
        </w:rPr>
        <w:t>Alignment to Course Description &amp; Learning Outcomes</w:t>
      </w:r>
    </w:p>
    <w:p w14:paraId="3D3C771F" w14:textId="7A31FF9F" w:rsidR="00AC1342" w:rsidRPr="00AC1342" w:rsidRDefault="00AC1342" w:rsidP="00AC1342">
      <w:pPr>
        <w:pStyle w:val="CopyPRME"/>
        <w:numPr>
          <w:ilvl w:val="0"/>
          <w:numId w:val="6"/>
        </w:numPr>
        <w:rPr>
          <w:sz w:val="22"/>
          <w:szCs w:val="22"/>
        </w:rPr>
      </w:pPr>
      <w:r w:rsidRPr="00AC1342">
        <w:rPr>
          <w:b/>
          <w:sz w:val="22"/>
          <w:szCs w:val="22"/>
        </w:rPr>
        <w:t>Financial Statements &amp; Valuation:</w:t>
      </w:r>
      <w:r w:rsidRPr="00AC1342">
        <w:rPr>
          <w:sz w:val="22"/>
          <w:szCs w:val="22"/>
        </w:rPr>
        <w:t xml:space="preserve"> Lessons 2, 19, 32</w:t>
      </w:r>
    </w:p>
    <w:p w14:paraId="53B2B3BB" w14:textId="0BF84194" w:rsidR="00AC1342" w:rsidRPr="00AC1342" w:rsidRDefault="00AC1342" w:rsidP="00AC1342">
      <w:pPr>
        <w:pStyle w:val="CopyPRME"/>
        <w:numPr>
          <w:ilvl w:val="0"/>
          <w:numId w:val="6"/>
        </w:numPr>
        <w:rPr>
          <w:sz w:val="22"/>
          <w:szCs w:val="22"/>
        </w:rPr>
      </w:pPr>
      <w:r w:rsidRPr="00AC1342">
        <w:rPr>
          <w:b/>
          <w:sz w:val="22"/>
          <w:szCs w:val="22"/>
        </w:rPr>
        <w:t>Capital Budgeting:</w:t>
      </w:r>
      <w:r w:rsidRPr="00AC1342">
        <w:rPr>
          <w:sz w:val="22"/>
          <w:szCs w:val="22"/>
        </w:rPr>
        <w:t xml:space="preserve"> Lessons 5, 6, 7, 8, 9, 10, and midterm project (20-24)</w:t>
      </w:r>
    </w:p>
    <w:p w14:paraId="09A5F41D" w14:textId="537CC643" w:rsidR="00AC1342" w:rsidRPr="00AC1342" w:rsidRDefault="00AC1342" w:rsidP="00AC1342">
      <w:pPr>
        <w:pStyle w:val="CopyPRME"/>
        <w:numPr>
          <w:ilvl w:val="0"/>
          <w:numId w:val="6"/>
        </w:numPr>
        <w:rPr>
          <w:sz w:val="22"/>
          <w:szCs w:val="22"/>
        </w:rPr>
      </w:pPr>
      <w:r w:rsidRPr="00AC1342">
        <w:rPr>
          <w:b/>
          <w:sz w:val="22"/>
          <w:szCs w:val="22"/>
        </w:rPr>
        <w:t>Asset Pricing:</w:t>
      </w:r>
      <w:r w:rsidRPr="00AC1342">
        <w:rPr>
          <w:sz w:val="22"/>
          <w:szCs w:val="22"/>
        </w:rPr>
        <w:t xml:space="preserve"> Lessons 11, 12, 13, 14, 15</w:t>
      </w:r>
    </w:p>
    <w:p w14:paraId="3E92B495" w14:textId="3C25CE9C" w:rsidR="00AC1342" w:rsidRPr="00AC1342" w:rsidRDefault="00AC1342" w:rsidP="00AC1342">
      <w:pPr>
        <w:pStyle w:val="CopyPRME"/>
        <w:numPr>
          <w:ilvl w:val="0"/>
          <w:numId w:val="6"/>
        </w:numPr>
        <w:rPr>
          <w:sz w:val="22"/>
          <w:szCs w:val="22"/>
        </w:rPr>
      </w:pPr>
      <w:r w:rsidRPr="00AC1342">
        <w:rPr>
          <w:b/>
          <w:sz w:val="22"/>
          <w:szCs w:val="22"/>
        </w:rPr>
        <w:t>Portfolio Theory &amp; CAPM:</w:t>
      </w:r>
      <w:r w:rsidRPr="00AC1342">
        <w:rPr>
          <w:sz w:val="22"/>
          <w:szCs w:val="22"/>
        </w:rPr>
        <w:t xml:space="preserve"> Lessons 21, 22, 27, 28, 30</w:t>
      </w:r>
    </w:p>
    <w:p w14:paraId="1D268CE0" w14:textId="2B8AD032" w:rsidR="00AC1342" w:rsidRPr="00AC1342" w:rsidRDefault="00AC1342" w:rsidP="00AC1342">
      <w:pPr>
        <w:pStyle w:val="CopyPRME"/>
        <w:numPr>
          <w:ilvl w:val="0"/>
          <w:numId w:val="6"/>
        </w:numPr>
        <w:rPr>
          <w:sz w:val="22"/>
          <w:szCs w:val="22"/>
        </w:rPr>
      </w:pPr>
      <w:r w:rsidRPr="00AC1342">
        <w:rPr>
          <w:b/>
          <w:sz w:val="22"/>
          <w:szCs w:val="22"/>
        </w:rPr>
        <w:t>Ethical &amp; Sustainable Investing:</w:t>
      </w:r>
      <w:r w:rsidRPr="00AC1342">
        <w:rPr>
          <w:sz w:val="22"/>
          <w:szCs w:val="22"/>
        </w:rPr>
        <w:t xml:space="preserve"> Lessons 3, 15, 18, 30, and throughout projects</w:t>
      </w:r>
    </w:p>
    <w:p w14:paraId="6AF7318F" w14:textId="508191E2" w:rsidR="00AC1342" w:rsidRPr="00AC1342" w:rsidRDefault="00AC1342" w:rsidP="00AC1342">
      <w:pPr>
        <w:pStyle w:val="CopyPRME"/>
        <w:numPr>
          <w:ilvl w:val="0"/>
          <w:numId w:val="6"/>
        </w:numPr>
        <w:rPr>
          <w:b/>
          <w:sz w:val="22"/>
          <w:szCs w:val="22"/>
        </w:rPr>
      </w:pPr>
      <w:r w:rsidRPr="00AC1342">
        <w:rPr>
          <w:b/>
          <w:sz w:val="22"/>
          <w:szCs w:val="22"/>
        </w:rPr>
        <w:t>PRME i5 Alignment:</w:t>
      </w:r>
    </w:p>
    <w:p w14:paraId="28352007" w14:textId="76074FA3" w:rsidR="00AC1342" w:rsidRPr="00AC1342" w:rsidRDefault="00AC1342" w:rsidP="00AC1342">
      <w:pPr>
        <w:pStyle w:val="CopyPRME"/>
        <w:numPr>
          <w:ilvl w:val="0"/>
          <w:numId w:val="9"/>
        </w:numPr>
        <w:rPr>
          <w:sz w:val="22"/>
          <w:szCs w:val="22"/>
        </w:rPr>
      </w:pPr>
      <w:r w:rsidRPr="00AC1342">
        <w:rPr>
          <w:b/>
          <w:sz w:val="22"/>
          <w:szCs w:val="22"/>
        </w:rPr>
        <w:t>Meaningful:</w:t>
      </w:r>
      <w:r w:rsidRPr="00AC1342">
        <w:rPr>
          <w:sz w:val="22"/>
          <w:szCs w:val="22"/>
        </w:rPr>
        <w:t xml:space="preserve"> Emphasized in lessons addressing sustainable capital budgeting (Lessons 6, 8, 30), asset pricing (Lessons 15), and CAPM (Lesson 27)</w:t>
      </w:r>
    </w:p>
    <w:p w14:paraId="191A87BC" w14:textId="03EE68EC" w:rsidR="00AC1342" w:rsidRPr="00AC1342" w:rsidRDefault="00AC1342" w:rsidP="00AC1342">
      <w:pPr>
        <w:pStyle w:val="CopyPRME"/>
        <w:numPr>
          <w:ilvl w:val="0"/>
          <w:numId w:val="9"/>
        </w:numPr>
        <w:rPr>
          <w:sz w:val="22"/>
          <w:szCs w:val="22"/>
        </w:rPr>
      </w:pPr>
      <w:r w:rsidRPr="00AC1342">
        <w:rPr>
          <w:b/>
          <w:sz w:val="22"/>
          <w:szCs w:val="22"/>
        </w:rPr>
        <w:t>Iterative:</w:t>
      </w:r>
      <w:r w:rsidRPr="00AC1342">
        <w:rPr>
          <w:sz w:val="22"/>
          <w:szCs w:val="22"/>
        </w:rPr>
        <w:t xml:space="preserve"> Group discussions and case-based learning (Lessons 2, 7, 20-24, 39)</w:t>
      </w:r>
    </w:p>
    <w:p w14:paraId="29D5ECF2" w14:textId="4CE3B6FD" w:rsidR="00AC1342" w:rsidRPr="00AC1342" w:rsidRDefault="00AC1342" w:rsidP="00AC1342">
      <w:pPr>
        <w:pStyle w:val="CopyPRME"/>
        <w:numPr>
          <w:ilvl w:val="0"/>
          <w:numId w:val="9"/>
        </w:numPr>
        <w:rPr>
          <w:sz w:val="22"/>
          <w:szCs w:val="22"/>
        </w:rPr>
      </w:pPr>
      <w:r w:rsidRPr="00AC1342">
        <w:rPr>
          <w:b/>
          <w:sz w:val="22"/>
          <w:szCs w:val="22"/>
        </w:rPr>
        <w:lastRenderedPageBreak/>
        <w:t>Socially Interactive:</w:t>
      </w:r>
      <w:r w:rsidRPr="00AC1342">
        <w:rPr>
          <w:sz w:val="22"/>
          <w:szCs w:val="22"/>
        </w:rPr>
        <w:t xml:space="preserve"> Peer review sessions and group projects (Lessons 9, 15, 20-24, 39)</w:t>
      </w:r>
    </w:p>
    <w:p w14:paraId="0EEFDBDB" w14:textId="4E9FB2CC" w:rsidR="00AC1342" w:rsidRPr="00AC1342" w:rsidRDefault="00AC1342" w:rsidP="00AC1342">
      <w:pPr>
        <w:pStyle w:val="CopyPRME"/>
        <w:numPr>
          <w:ilvl w:val="0"/>
          <w:numId w:val="9"/>
        </w:numPr>
        <w:rPr>
          <w:sz w:val="22"/>
          <w:szCs w:val="22"/>
        </w:rPr>
      </w:pPr>
      <w:r w:rsidRPr="00AC1342">
        <w:rPr>
          <w:b/>
          <w:sz w:val="22"/>
          <w:szCs w:val="22"/>
        </w:rPr>
        <w:t>Joyful:</w:t>
      </w:r>
      <w:r w:rsidRPr="00AC1342">
        <w:rPr>
          <w:sz w:val="22"/>
          <w:szCs w:val="22"/>
        </w:rPr>
        <w:t xml:space="preserve"> Simulations and hands-on activities (Lessons 5, 7, 8, 20-24)</w:t>
      </w:r>
    </w:p>
    <w:p w14:paraId="22D20F2B" w14:textId="77777777" w:rsidR="00AC1342" w:rsidRPr="00AC1342" w:rsidRDefault="00AC1342" w:rsidP="00AC1342">
      <w:pPr>
        <w:pStyle w:val="CopyPRME"/>
        <w:rPr>
          <w:sz w:val="22"/>
          <w:szCs w:val="22"/>
        </w:rPr>
      </w:pPr>
    </w:p>
    <w:p w14:paraId="6F9C9758" w14:textId="77777777" w:rsidR="00AC1342" w:rsidRPr="00AC1342" w:rsidRDefault="00AC1342" w:rsidP="00AC1342">
      <w:pPr>
        <w:pStyle w:val="CopyPRME"/>
        <w:rPr>
          <w:sz w:val="22"/>
          <w:szCs w:val="22"/>
        </w:rPr>
      </w:pPr>
      <w:r w:rsidRPr="00AC1342">
        <w:rPr>
          <w:sz w:val="22"/>
          <w:szCs w:val="22"/>
        </w:rPr>
        <w:t xml:space="preserve">This schedule provides a </w:t>
      </w:r>
      <w:r w:rsidRPr="00AC1342">
        <w:rPr>
          <w:b/>
          <w:sz w:val="22"/>
          <w:szCs w:val="22"/>
        </w:rPr>
        <w:t>comprehensive 40-lesson plan</w:t>
      </w:r>
      <w:r w:rsidRPr="00AC1342">
        <w:rPr>
          <w:sz w:val="22"/>
          <w:szCs w:val="22"/>
        </w:rPr>
        <w:t xml:space="preserve"> that is aligned directly to the course description and learning outcomes, incorporating the UN SDGs and PRME i5 principles. It maintains the integrity of the first 10 lessons, integrates a midterm project (Lessons 20–24) focused on sustainable capital budgeting and asset pricing, and culminates in a final capstone project (Lessons 35–40) addressing corporate financial strategy and ethical investment practices.</w:t>
      </w:r>
    </w:p>
    <w:p w14:paraId="65670A0C" w14:textId="77777777" w:rsidR="00AC1342" w:rsidRPr="00AC1342" w:rsidRDefault="00AC1342" w:rsidP="00AC1342">
      <w:pPr>
        <w:pStyle w:val="CopyPRME"/>
        <w:rPr>
          <w:b/>
          <w:sz w:val="22"/>
          <w:szCs w:val="22"/>
        </w:rPr>
      </w:pPr>
    </w:p>
    <w:p w14:paraId="3CF94A99" w14:textId="77777777" w:rsidR="00AC1342" w:rsidRPr="00AC1342" w:rsidRDefault="00AC1342" w:rsidP="00AC1342">
      <w:pPr>
        <w:pStyle w:val="Header3PRME"/>
      </w:pPr>
      <w:r w:rsidRPr="00AC1342">
        <w:t>Course Schedule:</w:t>
      </w:r>
    </w:p>
    <w:p w14:paraId="1D40C50B" w14:textId="77777777" w:rsidR="00AC1342" w:rsidRDefault="00AC1342" w:rsidP="00AC1342">
      <w:pPr>
        <w:pStyle w:val="CopyPRME"/>
        <w:rPr>
          <w:b/>
          <w:sz w:val="22"/>
          <w:szCs w:val="22"/>
        </w:rPr>
      </w:pPr>
    </w:p>
    <w:p w14:paraId="42AF9A10" w14:textId="62882D5A" w:rsidR="00AC1342" w:rsidRPr="00AC1342" w:rsidRDefault="00AC1342" w:rsidP="00AC1342">
      <w:pPr>
        <w:pStyle w:val="CopyPRME"/>
        <w:rPr>
          <w:b/>
          <w:sz w:val="22"/>
          <w:szCs w:val="22"/>
        </w:rPr>
      </w:pPr>
      <w:r w:rsidRPr="00AC1342">
        <w:rPr>
          <w:b/>
          <w:sz w:val="22"/>
          <w:szCs w:val="22"/>
        </w:rPr>
        <w:t>Unit 1: Foundations of Corporate Financial Management (Lessons 1–10)</w:t>
      </w:r>
    </w:p>
    <w:p w14:paraId="65B6206B" w14:textId="77777777" w:rsidR="00AC1342" w:rsidRPr="00AC1342" w:rsidRDefault="00AC1342" w:rsidP="00AC1342">
      <w:pPr>
        <w:pStyle w:val="CopyPRME"/>
        <w:ind w:left="360"/>
        <w:rPr>
          <w:b/>
          <w:sz w:val="22"/>
          <w:szCs w:val="22"/>
        </w:rPr>
      </w:pPr>
      <w:r w:rsidRPr="00AC1342">
        <w:rPr>
          <w:b/>
          <w:sz w:val="22"/>
          <w:szCs w:val="22"/>
        </w:rPr>
        <w:t>Lesson 1: Introduction to Finance and Financial Management</w:t>
      </w:r>
    </w:p>
    <w:p w14:paraId="17068316" w14:textId="64E51110"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Overview of corporate finance, global financial markets, and value creation.</w:t>
      </w:r>
    </w:p>
    <w:p w14:paraId="6FDFB124" w14:textId="3981FC8B"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Understand the role of financial management in global value creation.</w:t>
      </w:r>
    </w:p>
    <w:p w14:paraId="739B9D39" w14:textId="198C782C"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Meaningful – Examine how finance creates value across global industries.</w:t>
      </w:r>
    </w:p>
    <w:p w14:paraId="33EB8A52" w14:textId="77777777" w:rsidR="00AC1342" w:rsidRPr="00AC1342" w:rsidRDefault="00AC1342" w:rsidP="00AC1342">
      <w:pPr>
        <w:pStyle w:val="CopyPRME"/>
        <w:ind w:left="360"/>
        <w:rPr>
          <w:sz w:val="22"/>
          <w:szCs w:val="22"/>
        </w:rPr>
      </w:pPr>
    </w:p>
    <w:p w14:paraId="6E2633F1" w14:textId="77777777" w:rsidR="00AC1342" w:rsidRPr="00AC1342" w:rsidRDefault="00AC1342" w:rsidP="00AC1342">
      <w:pPr>
        <w:pStyle w:val="CopyPRME"/>
        <w:ind w:left="360"/>
        <w:rPr>
          <w:b/>
          <w:sz w:val="22"/>
          <w:szCs w:val="22"/>
        </w:rPr>
      </w:pPr>
      <w:r w:rsidRPr="00AC1342">
        <w:rPr>
          <w:b/>
          <w:sz w:val="22"/>
          <w:szCs w:val="22"/>
        </w:rPr>
        <w:t>Lesson 2: Financial Statements Overview and Valuation</w:t>
      </w:r>
    </w:p>
    <w:p w14:paraId="4AA3A1AE" w14:textId="6F09DFCD"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Introduction to balance sheets, income statements, and cash flow statements.</w:t>
      </w:r>
    </w:p>
    <w:p w14:paraId="027E773E" w14:textId="4F45FE68"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Analyze and utilize financial statements for decision-making.</w:t>
      </w:r>
    </w:p>
    <w:p w14:paraId="48B12FA2" w14:textId="1A33BD83"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Iterative – Use real-world statements in case-based learning to assess valuation.</w:t>
      </w:r>
    </w:p>
    <w:p w14:paraId="507D36D7" w14:textId="77777777" w:rsidR="00AC1342" w:rsidRPr="00AC1342" w:rsidRDefault="00AC1342" w:rsidP="00AC1342">
      <w:pPr>
        <w:pStyle w:val="CopyPRME"/>
        <w:ind w:left="360"/>
        <w:rPr>
          <w:sz w:val="22"/>
          <w:szCs w:val="22"/>
        </w:rPr>
      </w:pPr>
    </w:p>
    <w:p w14:paraId="6EADB08B" w14:textId="77777777" w:rsidR="00AC1342" w:rsidRPr="00AC1342" w:rsidRDefault="00AC1342" w:rsidP="00AC1342">
      <w:pPr>
        <w:pStyle w:val="CopyPRME"/>
        <w:ind w:left="360"/>
        <w:rPr>
          <w:b/>
          <w:sz w:val="22"/>
          <w:szCs w:val="22"/>
        </w:rPr>
      </w:pPr>
      <w:r w:rsidRPr="00AC1342">
        <w:rPr>
          <w:b/>
          <w:sz w:val="22"/>
          <w:szCs w:val="22"/>
        </w:rPr>
        <w:t>Lesson 3: Corporate Governance and Ethical Decision-Making</w:t>
      </w:r>
    </w:p>
    <w:p w14:paraId="185AA78E" w14:textId="084DE07A"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The role of corporate governance and ethics in financial decision-making.</w:t>
      </w:r>
    </w:p>
    <w:p w14:paraId="68DAAB28" w14:textId="2FC0CEFA"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Apply ethical decision-making in financial management.</w:t>
      </w:r>
    </w:p>
    <w:p w14:paraId="27E4FCB1" w14:textId="795B1A61"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Meaningful – Discuss the ethical implications of financial choices.</w:t>
      </w:r>
    </w:p>
    <w:p w14:paraId="16BEE001" w14:textId="77777777" w:rsidR="00AC1342" w:rsidRPr="00AC1342" w:rsidRDefault="00AC1342" w:rsidP="00AC1342">
      <w:pPr>
        <w:pStyle w:val="CopyPRME"/>
        <w:ind w:left="360"/>
        <w:rPr>
          <w:sz w:val="22"/>
          <w:szCs w:val="22"/>
        </w:rPr>
      </w:pPr>
    </w:p>
    <w:p w14:paraId="33A447B4" w14:textId="77777777" w:rsidR="00AC1342" w:rsidRPr="00AC1342" w:rsidRDefault="00AC1342" w:rsidP="00AC1342">
      <w:pPr>
        <w:pStyle w:val="CopyPRME"/>
        <w:ind w:left="360"/>
        <w:rPr>
          <w:b/>
          <w:sz w:val="22"/>
          <w:szCs w:val="22"/>
        </w:rPr>
      </w:pPr>
      <w:r w:rsidRPr="00AC1342">
        <w:rPr>
          <w:b/>
          <w:sz w:val="22"/>
          <w:szCs w:val="22"/>
        </w:rPr>
        <w:t>Lesson 4: Time Value of Money: Present and Future Value</w:t>
      </w:r>
    </w:p>
    <w:p w14:paraId="405F86DA" w14:textId="433D47CA"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Fundamentals of present and future value, and their role in investment decisions.</w:t>
      </w:r>
    </w:p>
    <w:p w14:paraId="2BC53775" w14:textId="60910D82"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Apply time value of money principles to valuation and decision-making.</w:t>
      </w:r>
    </w:p>
    <w:p w14:paraId="47ED4A50" w14:textId="611BAEFD"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Meaningful – Assess long-term value creation.</w:t>
      </w:r>
    </w:p>
    <w:p w14:paraId="7548AB7D" w14:textId="77777777" w:rsidR="00AC1342" w:rsidRPr="00AC1342" w:rsidRDefault="00AC1342" w:rsidP="00AC1342">
      <w:pPr>
        <w:pStyle w:val="CopyPRME"/>
        <w:ind w:left="360"/>
        <w:rPr>
          <w:sz w:val="22"/>
          <w:szCs w:val="22"/>
        </w:rPr>
      </w:pPr>
    </w:p>
    <w:p w14:paraId="7FE7BEBC" w14:textId="77777777" w:rsidR="00AC1342" w:rsidRPr="00AC1342" w:rsidRDefault="00AC1342" w:rsidP="00AC1342">
      <w:pPr>
        <w:pStyle w:val="CopyPRME"/>
        <w:ind w:left="360"/>
        <w:rPr>
          <w:b/>
          <w:sz w:val="22"/>
          <w:szCs w:val="22"/>
        </w:rPr>
      </w:pPr>
      <w:r w:rsidRPr="00AC1342">
        <w:rPr>
          <w:b/>
          <w:sz w:val="22"/>
          <w:szCs w:val="22"/>
        </w:rPr>
        <w:t>Lesson 5: Introduction to Capital Budgeting</w:t>
      </w:r>
    </w:p>
    <w:p w14:paraId="788D3AE3" w14:textId="3B699182"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Overview of capital budgeting techniques (NPV, IRR, payback period) and their applications.</w:t>
      </w:r>
    </w:p>
    <w:p w14:paraId="5D191BC3" w14:textId="04CCB556"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Apply and critically evaluate capital budgeting techniques.</w:t>
      </w:r>
    </w:p>
    <w:p w14:paraId="274AE713" w14:textId="33D61FB4"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Joyful – Engage in simulations to evaluate sustainable capital projects.</w:t>
      </w:r>
    </w:p>
    <w:p w14:paraId="7F8F9891" w14:textId="77777777" w:rsidR="00AC1342" w:rsidRPr="00AC1342" w:rsidRDefault="00AC1342" w:rsidP="00AC1342">
      <w:pPr>
        <w:pStyle w:val="CopyPRME"/>
        <w:ind w:left="360"/>
        <w:rPr>
          <w:sz w:val="22"/>
          <w:szCs w:val="22"/>
        </w:rPr>
      </w:pPr>
    </w:p>
    <w:p w14:paraId="42DCFC9E" w14:textId="77777777" w:rsidR="00AC1342" w:rsidRPr="00AC1342" w:rsidRDefault="00AC1342" w:rsidP="00AC1342">
      <w:pPr>
        <w:pStyle w:val="CopyPRME"/>
        <w:ind w:left="360"/>
        <w:rPr>
          <w:b/>
          <w:sz w:val="22"/>
          <w:szCs w:val="22"/>
        </w:rPr>
      </w:pPr>
      <w:r w:rsidRPr="00AC1342">
        <w:rPr>
          <w:b/>
          <w:sz w:val="22"/>
          <w:szCs w:val="22"/>
        </w:rPr>
        <w:t>Lesson 6: Net Present Value (NPV) Method and Sustainable Capital Projects</w:t>
      </w:r>
    </w:p>
    <w:p w14:paraId="32D422AC" w14:textId="70752AD4"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Deep dive into NPV with a focus on evaluating sustainable and ethical projects.</w:t>
      </w:r>
    </w:p>
    <w:p w14:paraId="0F430232" w14:textId="3D7210E3" w:rsidR="00AC1342" w:rsidRPr="00AC1342" w:rsidRDefault="00AC1342" w:rsidP="00AC1342">
      <w:pPr>
        <w:pStyle w:val="CopyPRME"/>
        <w:numPr>
          <w:ilvl w:val="0"/>
          <w:numId w:val="6"/>
        </w:numPr>
        <w:ind w:left="720"/>
        <w:rPr>
          <w:sz w:val="22"/>
          <w:szCs w:val="22"/>
        </w:rPr>
      </w:pPr>
      <w:r w:rsidRPr="00AC1342">
        <w:rPr>
          <w:b/>
          <w:sz w:val="22"/>
          <w:szCs w:val="22"/>
        </w:rPr>
        <w:lastRenderedPageBreak/>
        <w:t>Learning Outcome:</w:t>
      </w:r>
      <w:r w:rsidRPr="00AC1342">
        <w:rPr>
          <w:sz w:val="22"/>
          <w:szCs w:val="22"/>
        </w:rPr>
        <w:t xml:space="preserve"> Use NPV to assess sustainable projects.</w:t>
      </w:r>
    </w:p>
    <w:p w14:paraId="18B7E63F" w14:textId="546358A7"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Meaningful – Integrate UN SDGs into capital budgeting.</w:t>
      </w:r>
    </w:p>
    <w:p w14:paraId="6208CD8F" w14:textId="77777777" w:rsidR="00AC1342" w:rsidRPr="00AC1342" w:rsidRDefault="00AC1342" w:rsidP="00AC1342">
      <w:pPr>
        <w:pStyle w:val="CopyPRME"/>
        <w:ind w:left="360"/>
        <w:rPr>
          <w:sz w:val="22"/>
          <w:szCs w:val="22"/>
        </w:rPr>
      </w:pPr>
    </w:p>
    <w:p w14:paraId="06C2DC84" w14:textId="77777777" w:rsidR="00AC1342" w:rsidRPr="00AC1342" w:rsidRDefault="00AC1342" w:rsidP="00AC1342">
      <w:pPr>
        <w:pStyle w:val="CopyPRME"/>
        <w:ind w:left="360"/>
        <w:rPr>
          <w:b/>
          <w:sz w:val="22"/>
          <w:szCs w:val="22"/>
        </w:rPr>
      </w:pPr>
      <w:r w:rsidRPr="00AC1342">
        <w:rPr>
          <w:b/>
          <w:sz w:val="22"/>
          <w:szCs w:val="22"/>
        </w:rPr>
        <w:t>Lesson 7: Internal Rate of Return (IRR) and Modified IRR (MIRR)</w:t>
      </w:r>
    </w:p>
    <w:p w14:paraId="7C926733" w14:textId="0F7FD3C8"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Calculation, interpretation, and limitations of IRR and MIRR.</w:t>
      </w:r>
    </w:p>
    <w:p w14:paraId="178E1906" w14:textId="45B9D6F9"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Apply IRR and MIRR to assess financial projects.</w:t>
      </w:r>
    </w:p>
    <w:p w14:paraId="4162BAA5" w14:textId="0A0D01F1"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Iterative – Refine analyses through peer/instructor feedback.</w:t>
      </w:r>
    </w:p>
    <w:p w14:paraId="039F2004" w14:textId="77777777" w:rsidR="00AC1342" w:rsidRPr="00AC1342" w:rsidRDefault="00AC1342" w:rsidP="00AC1342">
      <w:pPr>
        <w:pStyle w:val="CopyPRME"/>
        <w:ind w:left="360"/>
        <w:rPr>
          <w:sz w:val="22"/>
          <w:szCs w:val="22"/>
        </w:rPr>
      </w:pPr>
    </w:p>
    <w:p w14:paraId="0A9BE54A" w14:textId="77777777" w:rsidR="00AC1342" w:rsidRPr="00AC1342" w:rsidRDefault="00AC1342" w:rsidP="00AC1342">
      <w:pPr>
        <w:pStyle w:val="CopyPRME"/>
        <w:ind w:left="360"/>
        <w:rPr>
          <w:b/>
          <w:sz w:val="22"/>
          <w:szCs w:val="22"/>
        </w:rPr>
      </w:pPr>
      <w:r w:rsidRPr="00AC1342">
        <w:rPr>
          <w:b/>
          <w:sz w:val="22"/>
          <w:szCs w:val="22"/>
        </w:rPr>
        <w:t>Lesson 8: Real Options in Capital Budgeting</w:t>
      </w:r>
    </w:p>
    <w:p w14:paraId="19B80554" w14:textId="56E4A94A"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How real options theory provides flexibility in investment decision-making.</w:t>
      </w:r>
    </w:p>
    <w:p w14:paraId="43B118E5" w14:textId="21808F1D"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Apply real options analysis to evaluate sustainable projects under uncertainty.</w:t>
      </w:r>
    </w:p>
    <w:p w14:paraId="7C14D790" w14:textId="64699B24"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Meaningful – Evaluate flexible investment opportunities for sustainable projects.</w:t>
      </w:r>
    </w:p>
    <w:p w14:paraId="469EAF5D" w14:textId="77777777" w:rsidR="00AC1342" w:rsidRPr="00AC1342" w:rsidRDefault="00AC1342" w:rsidP="00AC1342">
      <w:pPr>
        <w:pStyle w:val="CopyPRME"/>
        <w:ind w:left="360"/>
        <w:rPr>
          <w:sz w:val="22"/>
          <w:szCs w:val="22"/>
        </w:rPr>
      </w:pPr>
    </w:p>
    <w:p w14:paraId="50BA6CF5" w14:textId="77777777" w:rsidR="00AC1342" w:rsidRPr="00AC1342" w:rsidRDefault="00AC1342" w:rsidP="00AC1342">
      <w:pPr>
        <w:pStyle w:val="CopyPRME"/>
        <w:ind w:left="360"/>
        <w:rPr>
          <w:b/>
          <w:sz w:val="22"/>
          <w:szCs w:val="22"/>
        </w:rPr>
      </w:pPr>
      <w:r w:rsidRPr="00AC1342">
        <w:rPr>
          <w:b/>
          <w:sz w:val="22"/>
          <w:szCs w:val="22"/>
        </w:rPr>
        <w:t>Lesson 9: Risk Analysis in Capital Budgeting: Sensitivity and Scenario Analysis</w:t>
      </w:r>
    </w:p>
    <w:p w14:paraId="1AF2DB9B" w14:textId="0CD89B70"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Techniques to assess project risk through sensitivity and scenario analysis.</w:t>
      </w:r>
    </w:p>
    <w:p w14:paraId="71DF92A9" w14:textId="7C4729B1"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Assess risk and its impact on investment evaluations.</w:t>
      </w:r>
    </w:p>
    <w:p w14:paraId="290A56EE" w14:textId="099E0FF6"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Socially Interactive – Engage in group discussions on sustainable investment risks.</w:t>
      </w:r>
    </w:p>
    <w:p w14:paraId="0CB5B3EB" w14:textId="77777777" w:rsidR="00AC1342" w:rsidRPr="00AC1342" w:rsidRDefault="00AC1342" w:rsidP="00AC1342">
      <w:pPr>
        <w:pStyle w:val="CopyPRME"/>
        <w:ind w:left="360"/>
        <w:rPr>
          <w:sz w:val="22"/>
          <w:szCs w:val="22"/>
        </w:rPr>
      </w:pPr>
    </w:p>
    <w:p w14:paraId="31C3EE7A" w14:textId="77777777" w:rsidR="00AC1342" w:rsidRPr="00AC1342" w:rsidRDefault="00AC1342" w:rsidP="00AC1342">
      <w:pPr>
        <w:pStyle w:val="CopyPRME"/>
        <w:ind w:left="360"/>
        <w:rPr>
          <w:b/>
          <w:sz w:val="22"/>
          <w:szCs w:val="22"/>
        </w:rPr>
      </w:pPr>
      <w:r w:rsidRPr="00AC1342">
        <w:rPr>
          <w:b/>
          <w:sz w:val="22"/>
          <w:szCs w:val="22"/>
        </w:rPr>
        <w:t>Lesson 10: Financing Capital Projects: Debt vs. Equity</w:t>
      </w:r>
    </w:p>
    <w:p w14:paraId="44A08953" w14:textId="77D51CEE"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Trade-offs between debt and equity financing for projects, and their impact on corporate sustainability.</w:t>
      </w:r>
    </w:p>
    <w:p w14:paraId="5DC1082C" w14:textId="0188721E"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Understand financing decisions in capital budgeting.</w:t>
      </w:r>
    </w:p>
    <w:p w14:paraId="516363B7" w14:textId="7B7F4724"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Meaningful – Analyze sustainable financing strategies.</w:t>
      </w:r>
    </w:p>
    <w:p w14:paraId="6CF53440" w14:textId="77777777" w:rsidR="00AC1342" w:rsidRPr="00AC1342" w:rsidRDefault="00AC1342" w:rsidP="00AC1342">
      <w:pPr>
        <w:pStyle w:val="CopyPRME"/>
        <w:rPr>
          <w:sz w:val="22"/>
          <w:szCs w:val="22"/>
        </w:rPr>
      </w:pPr>
    </w:p>
    <w:p w14:paraId="15E2741D" w14:textId="77777777" w:rsidR="00AC1342" w:rsidRPr="00AC1342" w:rsidRDefault="00AC1342" w:rsidP="00AC1342">
      <w:pPr>
        <w:pStyle w:val="CopyPRME"/>
        <w:rPr>
          <w:b/>
          <w:sz w:val="22"/>
          <w:szCs w:val="22"/>
        </w:rPr>
      </w:pPr>
      <w:r w:rsidRPr="00AC1342">
        <w:rPr>
          <w:b/>
          <w:sz w:val="22"/>
          <w:szCs w:val="22"/>
        </w:rPr>
        <w:t>Unit 2: Asset Pricing and Financial Investments (Lessons 11–19)</w:t>
      </w:r>
    </w:p>
    <w:p w14:paraId="2B8D2F90" w14:textId="77777777" w:rsidR="00AC1342" w:rsidRPr="00AC1342" w:rsidRDefault="00AC1342" w:rsidP="00AC1342">
      <w:pPr>
        <w:pStyle w:val="CopyPRME"/>
        <w:ind w:left="360"/>
        <w:rPr>
          <w:b/>
          <w:sz w:val="22"/>
          <w:szCs w:val="22"/>
        </w:rPr>
      </w:pPr>
      <w:r w:rsidRPr="00AC1342">
        <w:rPr>
          <w:b/>
          <w:sz w:val="22"/>
          <w:szCs w:val="22"/>
        </w:rPr>
        <w:t>Lesson 11: Introduction to Asset Pricing</w:t>
      </w:r>
    </w:p>
    <w:p w14:paraId="62667589" w14:textId="33EA1625"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Fundamentals of asset pricing and market valuation.</w:t>
      </w:r>
    </w:p>
    <w:p w14:paraId="0FB7FAE3" w14:textId="296642FF"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Understand key factors that influence the pricing of financial assets.</w:t>
      </w:r>
    </w:p>
    <w:p w14:paraId="2020A272" w14:textId="4BB442A9"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Actively Engaging – Utilize trading simulations to explore asset valuation.</w:t>
      </w:r>
    </w:p>
    <w:p w14:paraId="1F04A9EF" w14:textId="77777777" w:rsidR="00AC1342" w:rsidRPr="00AC1342" w:rsidRDefault="00AC1342" w:rsidP="00AC1342">
      <w:pPr>
        <w:pStyle w:val="CopyPRME"/>
        <w:ind w:left="360"/>
        <w:rPr>
          <w:sz w:val="22"/>
          <w:szCs w:val="22"/>
        </w:rPr>
      </w:pPr>
    </w:p>
    <w:p w14:paraId="10F80A59" w14:textId="77777777" w:rsidR="00AC1342" w:rsidRPr="00AC1342" w:rsidRDefault="00AC1342" w:rsidP="00AC1342">
      <w:pPr>
        <w:pStyle w:val="CopyPRME"/>
        <w:ind w:left="360"/>
        <w:rPr>
          <w:b/>
          <w:sz w:val="22"/>
          <w:szCs w:val="22"/>
        </w:rPr>
      </w:pPr>
      <w:r w:rsidRPr="00AC1342">
        <w:rPr>
          <w:b/>
          <w:sz w:val="22"/>
          <w:szCs w:val="22"/>
        </w:rPr>
        <w:t>Lesson 12: Stock Valuation: Dividend Discount Model (DDM) and Discounted Cash Flow (DCF)</w:t>
      </w:r>
    </w:p>
    <w:p w14:paraId="16B1A79D" w14:textId="0A6A4028"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Techniques for valuing stocks using DDM and DCF.</w:t>
      </w:r>
    </w:p>
    <w:p w14:paraId="3877FD1D" w14:textId="158B6CED"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Evaluate stock prices with these models.</w:t>
      </w:r>
    </w:p>
    <w:p w14:paraId="6E361B86" w14:textId="15518E8C"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Meaningful – Apply models to assess stocks of sustainable industries.</w:t>
      </w:r>
    </w:p>
    <w:p w14:paraId="2CCAC34A" w14:textId="77777777" w:rsidR="00AC1342" w:rsidRPr="00AC1342" w:rsidRDefault="00AC1342" w:rsidP="00AC1342">
      <w:pPr>
        <w:pStyle w:val="CopyPRME"/>
        <w:ind w:left="360"/>
        <w:rPr>
          <w:sz w:val="22"/>
          <w:szCs w:val="22"/>
        </w:rPr>
      </w:pPr>
    </w:p>
    <w:p w14:paraId="79B2BF07" w14:textId="77777777" w:rsidR="00AC1342" w:rsidRPr="00AC1342" w:rsidRDefault="00AC1342" w:rsidP="00AC1342">
      <w:pPr>
        <w:pStyle w:val="CopyPRME"/>
        <w:ind w:left="360"/>
        <w:rPr>
          <w:b/>
          <w:sz w:val="22"/>
          <w:szCs w:val="22"/>
        </w:rPr>
      </w:pPr>
      <w:r w:rsidRPr="00AC1342">
        <w:rPr>
          <w:b/>
          <w:sz w:val="22"/>
          <w:szCs w:val="22"/>
        </w:rPr>
        <w:t>Lesson 13: Bond Valuation and Yield to Maturity (YTM)</w:t>
      </w:r>
    </w:p>
    <w:p w14:paraId="595764E1" w14:textId="7AFF82BB"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Pricing bonds and calculating YTM.</w:t>
      </w:r>
    </w:p>
    <w:p w14:paraId="08C5F6F7" w14:textId="44D8CBF7" w:rsidR="00AC1342" w:rsidRPr="00AC1342" w:rsidRDefault="00AC1342" w:rsidP="00AC1342">
      <w:pPr>
        <w:pStyle w:val="CopyPRME"/>
        <w:numPr>
          <w:ilvl w:val="0"/>
          <w:numId w:val="6"/>
        </w:numPr>
        <w:ind w:left="720"/>
        <w:rPr>
          <w:sz w:val="22"/>
          <w:szCs w:val="22"/>
        </w:rPr>
      </w:pPr>
      <w:r w:rsidRPr="00AC1342">
        <w:rPr>
          <w:b/>
          <w:sz w:val="22"/>
          <w:szCs w:val="22"/>
        </w:rPr>
        <w:lastRenderedPageBreak/>
        <w:t>Learning Outcome:</w:t>
      </w:r>
      <w:r w:rsidRPr="00AC1342">
        <w:rPr>
          <w:sz w:val="22"/>
          <w:szCs w:val="22"/>
        </w:rPr>
        <w:t xml:space="preserve"> Price bonds and evaluate their yield implications.</w:t>
      </w:r>
    </w:p>
    <w:p w14:paraId="2DA0126F" w14:textId="731ECA7A"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Socially Interactive – Discuss bond pricing in ethical investment contexts.</w:t>
      </w:r>
    </w:p>
    <w:p w14:paraId="70F008B5" w14:textId="77777777" w:rsidR="00AC1342" w:rsidRPr="00AC1342" w:rsidRDefault="00AC1342" w:rsidP="00AC1342">
      <w:pPr>
        <w:pStyle w:val="CopyPRME"/>
        <w:ind w:left="360"/>
        <w:rPr>
          <w:sz w:val="22"/>
          <w:szCs w:val="22"/>
        </w:rPr>
      </w:pPr>
    </w:p>
    <w:p w14:paraId="438B0688" w14:textId="77777777" w:rsidR="00AC1342" w:rsidRPr="00AC1342" w:rsidRDefault="00AC1342" w:rsidP="00AC1342">
      <w:pPr>
        <w:pStyle w:val="CopyPRME"/>
        <w:ind w:left="360"/>
        <w:rPr>
          <w:b/>
          <w:sz w:val="22"/>
          <w:szCs w:val="22"/>
        </w:rPr>
      </w:pPr>
      <w:r w:rsidRPr="00AC1342">
        <w:rPr>
          <w:b/>
          <w:sz w:val="22"/>
          <w:szCs w:val="22"/>
        </w:rPr>
        <w:t>Lesson 14: The Term Structure of Interest Rates and Its Impact on Asset Pricing</w:t>
      </w:r>
    </w:p>
    <w:p w14:paraId="47867622" w14:textId="6BF3CE7F"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Analysis of how varying interest rates affect asset prices.</w:t>
      </w:r>
    </w:p>
    <w:p w14:paraId="0C6ED151" w14:textId="25DAB61E"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Assess the influence of interest rate changes on asset valuation.</w:t>
      </w:r>
    </w:p>
    <w:p w14:paraId="1260D789" w14:textId="7E9A3976"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Meaningful – Connect interest rate impacts to sustainable growth.</w:t>
      </w:r>
    </w:p>
    <w:p w14:paraId="283964B5" w14:textId="77777777" w:rsidR="00AC1342" w:rsidRPr="00AC1342" w:rsidRDefault="00AC1342" w:rsidP="00AC1342">
      <w:pPr>
        <w:pStyle w:val="CopyPRME"/>
        <w:ind w:left="360"/>
        <w:rPr>
          <w:sz w:val="22"/>
          <w:szCs w:val="22"/>
        </w:rPr>
      </w:pPr>
    </w:p>
    <w:p w14:paraId="3CD94799" w14:textId="77777777" w:rsidR="00AC1342" w:rsidRPr="00AC1342" w:rsidRDefault="00AC1342" w:rsidP="00AC1342">
      <w:pPr>
        <w:pStyle w:val="CopyPRME"/>
        <w:ind w:left="360"/>
        <w:rPr>
          <w:b/>
          <w:sz w:val="22"/>
          <w:szCs w:val="22"/>
        </w:rPr>
      </w:pPr>
      <w:r w:rsidRPr="00AC1342">
        <w:rPr>
          <w:b/>
          <w:sz w:val="22"/>
          <w:szCs w:val="22"/>
        </w:rPr>
        <w:t>Lesson 15: Ethics in Asset Pricing and Financial Transparency</w:t>
      </w:r>
    </w:p>
    <w:p w14:paraId="769C9C3C" w14:textId="536BDA97"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Explore ethical issues in asset pricing and the importance of transparency.</w:t>
      </w:r>
    </w:p>
    <w:p w14:paraId="712299F6" w14:textId="02D7E28B"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Analyze ethical issues in asset pricing.</w:t>
      </w:r>
    </w:p>
    <w:p w14:paraId="57796F6C" w14:textId="2D121022"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Meaningful – Discuss ethics and accountability in financial markets.</w:t>
      </w:r>
    </w:p>
    <w:p w14:paraId="68B46237" w14:textId="77777777" w:rsidR="00AC1342" w:rsidRPr="00AC1342" w:rsidRDefault="00AC1342" w:rsidP="00AC1342">
      <w:pPr>
        <w:pStyle w:val="CopyPRME"/>
        <w:ind w:left="360"/>
        <w:rPr>
          <w:sz w:val="22"/>
          <w:szCs w:val="22"/>
        </w:rPr>
      </w:pPr>
    </w:p>
    <w:p w14:paraId="6B28CBF8" w14:textId="77777777" w:rsidR="00AC1342" w:rsidRPr="00AC1342" w:rsidRDefault="00AC1342" w:rsidP="00AC1342">
      <w:pPr>
        <w:pStyle w:val="CopyPRME"/>
        <w:ind w:left="360"/>
        <w:rPr>
          <w:b/>
          <w:sz w:val="22"/>
          <w:szCs w:val="22"/>
        </w:rPr>
      </w:pPr>
      <w:r w:rsidRPr="00AC1342">
        <w:rPr>
          <w:b/>
          <w:sz w:val="22"/>
          <w:szCs w:val="22"/>
        </w:rPr>
        <w:t>Lesson 16: Corporate Payout Policies and Their Impact on Valuation</w:t>
      </w:r>
    </w:p>
    <w:p w14:paraId="1725C9D4" w14:textId="67689242"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Dividend policies, stock buybacks, and their effects on corporate valuation.</w:t>
      </w:r>
    </w:p>
    <w:p w14:paraId="1FBC90AD" w14:textId="25AF0B1C"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Understand how payout policies influence shareholder value.</w:t>
      </w:r>
    </w:p>
    <w:p w14:paraId="2006FB57" w14:textId="77777777" w:rsidR="00AC1342" w:rsidRPr="00AC1342" w:rsidRDefault="00AC1342" w:rsidP="00AC1342">
      <w:pPr>
        <w:pStyle w:val="CopyPRME"/>
        <w:ind w:left="360"/>
        <w:rPr>
          <w:sz w:val="22"/>
          <w:szCs w:val="22"/>
        </w:rPr>
      </w:pPr>
    </w:p>
    <w:p w14:paraId="46E4FED0" w14:textId="77777777" w:rsidR="00AC1342" w:rsidRPr="00AC1342" w:rsidRDefault="00AC1342" w:rsidP="00AC1342">
      <w:pPr>
        <w:pStyle w:val="CopyPRME"/>
        <w:ind w:left="360"/>
        <w:rPr>
          <w:b/>
          <w:sz w:val="22"/>
          <w:szCs w:val="22"/>
        </w:rPr>
      </w:pPr>
      <w:r w:rsidRPr="00AC1342">
        <w:rPr>
          <w:b/>
          <w:sz w:val="22"/>
          <w:szCs w:val="22"/>
        </w:rPr>
        <w:t>Lesson 17: Mergers and Acquisitions: Valuation and Strategic Implications</w:t>
      </w:r>
    </w:p>
    <w:p w14:paraId="5A1052F8" w14:textId="7F62B320"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Evaluate how M&amp;A decisions affect company value and growth.</w:t>
      </w:r>
    </w:p>
    <w:p w14:paraId="3F4BD307" w14:textId="05D23087"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Apply valuation techniques to assess mergers and acquisitions.</w:t>
      </w:r>
    </w:p>
    <w:p w14:paraId="5AEB92B3" w14:textId="77777777" w:rsidR="00AC1342" w:rsidRPr="00AC1342" w:rsidRDefault="00AC1342" w:rsidP="00AC1342">
      <w:pPr>
        <w:pStyle w:val="CopyPRME"/>
        <w:ind w:left="360"/>
        <w:rPr>
          <w:sz w:val="22"/>
          <w:szCs w:val="22"/>
        </w:rPr>
      </w:pPr>
    </w:p>
    <w:p w14:paraId="1A67D118" w14:textId="77777777" w:rsidR="00AC1342" w:rsidRPr="00AC1342" w:rsidRDefault="00AC1342" w:rsidP="00AC1342">
      <w:pPr>
        <w:pStyle w:val="CopyPRME"/>
        <w:ind w:left="360"/>
        <w:rPr>
          <w:b/>
          <w:sz w:val="22"/>
          <w:szCs w:val="22"/>
        </w:rPr>
      </w:pPr>
      <w:r w:rsidRPr="00AC1342">
        <w:rPr>
          <w:b/>
          <w:sz w:val="22"/>
          <w:szCs w:val="22"/>
        </w:rPr>
        <w:t>Lesson 18: Financial Statement Analysis for Investors</w:t>
      </w:r>
    </w:p>
    <w:p w14:paraId="1BCD470F" w14:textId="1056D3D6"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Using financial statements to make informed investment decisions.</w:t>
      </w:r>
    </w:p>
    <w:p w14:paraId="2D2BCCE9" w14:textId="79AEFBD7"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Analyze financial statements to evaluate investment opportunities.</w:t>
      </w:r>
    </w:p>
    <w:p w14:paraId="0460E4E9" w14:textId="77777777" w:rsidR="00AC1342" w:rsidRPr="00AC1342" w:rsidRDefault="00AC1342" w:rsidP="00AC1342">
      <w:pPr>
        <w:pStyle w:val="CopyPRME"/>
        <w:ind w:left="360"/>
        <w:rPr>
          <w:sz w:val="22"/>
          <w:szCs w:val="22"/>
        </w:rPr>
      </w:pPr>
    </w:p>
    <w:p w14:paraId="143A5F17" w14:textId="77777777" w:rsidR="00AC1342" w:rsidRPr="00AC1342" w:rsidRDefault="00AC1342" w:rsidP="00AC1342">
      <w:pPr>
        <w:pStyle w:val="CopyPRME"/>
        <w:ind w:left="360"/>
        <w:rPr>
          <w:b/>
          <w:sz w:val="22"/>
          <w:szCs w:val="22"/>
        </w:rPr>
      </w:pPr>
      <w:r w:rsidRPr="00AC1342">
        <w:rPr>
          <w:b/>
          <w:sz w:val="22"/>
          <w:szCs w:val="22"/>
        </w:rPr>
        <w:t>Lesson 19: Integrating Financial Analysis with Ethical Considerations</w:t>
      </w:r>
    </w:p>
    <w:p w14:paraId="1E5EC1C9" w14:textId="02A9B0EE"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Holistic review of how financial data and ethical standards guide investment decisions.</w:t>
      </w:r>
    </w:p>
    <w:p w14:paraId="343CF9FC" w14:textId="5A25C60E"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Synthesize financial analysis with ethical considerations for sustainable decision-making.</w:t>
      </w:r>
    </w:p>
    <w:p w14:paraId="224F1AB4" w14:textId="77777777" w:rsidR="00AC1342" w:rsidRPr="00AC1342" w:rsidRDefault="00AC1342" w:rsidP="00AC1342">
      <w:pPr>
        <w:pStyle w:val="CopyPRME"/>
        <w:rPr>
          <w:sz w:val="22"/>
          <w:szCs w:val="22"/>
        </w:rPr>
      </w:pPr>
    </w:p>
    <w:p w14:paraId="4FC04348" w14:textId="77777777" w:rsidR="00AC1342" w:rsidRPr="00AC1342" w:rsidRDefault="00AC1342" w:rsidP="00AC1342">
      <w:pPr>
        <w:pStyle w:val="CopyPRME"/>
        <w:rPr>
          <w:b/>
          <w:sz w:val="22"/>
          <w:szCs w:val="22"/>
        </w:rPr>
      </w:pPr>
      <w:r w:rsidRPr="00AC1342">
        <w:rPr>
          <w:b/>
          <w:sz w:val="22"/>
          <w:szCs w:val="22"/>
        </w:rPr>
        <w:t>Unit 3: Midterm Project – Sustainable Capital Budgeting &amp; Asset Pricing (Lessons 20–24)</w:t>
      </w:r>
    </w:p>
    <w:p w14:paraId="1DE1FD78" w14:textId="77777777" w:rsidR="00AC1342" w:rsidRPr="00AC1342" w:rsidRDefault="00AC1342" w:rsidP="00AC1342">
      <w:pPr>
        <w:pStyle w:val="CopyPRME"/>
        <w:ind w:left="360"/>
        <w:rPr>
          <w:b/>
          <w:sz w:val="22"/>
          <w:szCs w:val="22"/>
        </w:rPr>
      </w:pPr>
      <w:r w:rsidRPr="00AC1342">
        <w:rPr>
          <w:b/>
          <w:sz w:val="22"/>
          <w:szCs w:val="22"/>
        </w:rPr>
        <w:t>Lesson 20: Introduction to the Midterm Project</w:t>
      </w:r>
    </w:p>
    <w:p w14:paraId="01C5B60C" w14:textId="26D7A944"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Overview of the project: Evaluate a sustainable capital investment using the techniques learned in Lessons 1–19.</w:t>
      </w:r>
    </w:p>
    <w:p w14:paraId="18E5887C" w14:textId="2B46027B"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Apply capital budgeting and asset pricing techniques to a sustainable investment project.</w:t>
      </w:r>
    </w:p>
    <w:p w14:paraId="38B1B146" w14:textId="400772B7" w:rsidR="00AC1342" w:rsidRPr="00AC1342" w:rsidRDefault="00AC1342" w:rsidP="00AC1342">
      <w:pPr>
        <w:pStyle w:val="CopyPRME"/>
        <w:numPr>
          <w:ilvl w:val="0"/>
          <w:numId w:val="6"/>
        </w:numPr>
        <w:ind w:left="720"/>
        <w:rPr>
          <w:sz w:val="22"/>
          <w:szCs w:val="22"/>
        </w:rPr>
      </w:pPr>
      <w:r w:rsidRPr="00AC1342">
        <w:rPr>
          <w:b/>
          <w:sz w:val="22"/>
          <w:szCs w:val="22"/>
        </w:rPr>
        <w:t>PRME i5 Alignment:</w:t>
      </w:r>
      <w:r w:rsidRPr="00AC1342">
        <w:rPr>
          <w:sz w:val="22"/>
          <w:szCs w:val="22"/>
        </w:rPr>
        <w:t xml:space="preserve"> Iterative – Engage in case-based learning and peer feedback.</w:t>
      </w:r>
    </w:p>
    <w:p w14:paraId="13EAAC10" w14:textId="77777777" w:rsidR="00AC1342" w:rsidRPr="00AC1342" w:rsidRDefault="00AC1342" w:rsidP="00AC1342">
      <w:pPr>
        <w:pStyle w:val="CopyPRME"/>
        <w:ind w:left="360"/>
        <w:rPr>
          <w:sz w:val="22"/>
          <w:szCs w:val="22"/>
        </w:rPr>
      </w:pPr>
    </w:p>
    <w:p w14:paraId="2CD7AF4A" w14:textId="77777777" w:rsidR="00AC1342" w:rsidRPr="00AC1342" w:rsidRDefault="00AC1342" w:rsidP="00AC1342">
      <w:pPr>
        <w:pStyle w:val="CopyPRME"/>
        <w:ind w:left="360"/>
        <w:rPr>
          <w:b/>
          <w:sz w:val="22"/>
          <w:szCs w:val="22"/>
        </w:rPr>
      </w:pPr>
      <w:r w:rsidRPr="00AC1342">
        <w:rPr>
          <w:b/>
          <w:sz w:val="22"/>
          <w:szCs w:val="22"/>
        </w:rPr>
        <w:t>Lesson 21: Project Research Methodology</w:t>
      </w:r>
    </w:p>
    <w:p w14:paraId="696C7CAD" w14:textId="046F5CEA" w:rsidR="00AC1342" w:rsidRPr="00AC1342" w:rsidRDefault="00AC1342" w:rsidP="00AC1342">
      <w:pPr>
        <w:pStyle w:val="CopyPRME"/>
        <w:numPr>
          <w:ilvl w:val="0"/>
          <w:numId w:val="6"/>
        </w:numPr>
        <w:ind w:left="720"/>
        <w:rPr>
          <w:sz w:val="22"/>
          <w:szCs w:val="22"/>
        </w:rPr>
      </w:pPr>
      <w:r w:rsidRPr="00AC1342">
        <w:rPr>
          <w:b/>
          <w:sz w:val="22"/>
          <w:szCs w:val="22"/>
        </w:rPr>
        <w:lastRenderedPageBreak/>
        <w:t>Content:</w:t>
      </w:r>
      <w:r w:rsidRPr="00AC1342">
        <w:rPr>
          <w:sz w:val="22"/>
          <w:szCs w:val="22"/>
        </w:rPr>
        <w:t xml:space="preserve"> Develop research methodologies, gather relevant data, and establish analysis frameworks.</w:t>
      </w:r>
    </w:p>
    <w:p w14:paraId="01F7EE0A" w14:textId="660FD7B2"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Develop robust research and analysis methodologies for financial decision-making.</w:t>
      </w:r>
    </w:p>
    <w:p w14:paraId="1F73AC68" w14:textId="77777777" w:rsidR="00AC1342" w:rsidRPr="00AC1342" w:rsidRDefault="00AC1342" w:rsidP="00AC1342">
      <w:pPr>
        <w:pStyle w:val="CopyPRME"/>
        <w:ind w:left="360"/>
        <w:rPr>
          <w:sz w:val="22"/>
          <w:szCs w:val="22"/>
        </w:rPr>
      </w:pPr>
    </w:p>
    <w:p w14:paraId="33A9E328" w14:textId="77777777" w:rsidR="00AC1342" w:rsidRPr="00AC1342" w:rsidRDefault="00AC1342" w:rsidP="00AC1342">
      <w:pPr>
        <w:pStyle w:val="CopyPRME"/>
        <w:ind w:left="360"/>
        <w:rPr>
          <w:b/>
          <w:sz w:val="22"/>
          <w:szCs w:val="22"/>
        </w:rPr>
      </w:pPr>
      <w:r w:rsidRPr="00AC1342">
        <w:rPr>
          <w:b/>
          <w:sz w:val="22"/>
          <w:szCs w:val="22"/>
        </w:rPr>
        <w:t>Lesson 22: Project Work Session I</w:t>
      </w:r>
    </w:p>
    <w:p w14:paraId="177C4A0E" w14:textId="4E603648"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Team-based work on the midterm project; initial financial analysis and capital budgeting evaluations.</w:t>
      </w:r>
    </w:p>
    <w:p w14:paraId="1631AA5E" w14:textId="5001E9B4"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Collaborate to refine analysis through peer feedback.</w:t>
      </w:r>
    </w:p>
    <w:p w14:paraId="0A61A33B" w14:textId="77777777" w:rsidR="00AC1342" w:rsidRPr="00AC1342" w:rsidRDefault="00AC1342" w:rsidP="00AC1342">
      <w:pPr>
        <w:pStyle w:val="CopyPRME"/>
        <w:ind w:left="360"/>
        <w:rPr>
          <w:sz w:val="22"/>
          <w:szCs w:val="22"/>
        </w:rPr>
      </w:pPr>
    </w:p>
    <w:p w14:paraId="5EBFC20F" w14:textId="77777777" w:rsidR="00AC1342" w:rsidRPr="00AC1342" w:rsidRDefault="00AC1342" w:rsidP="00AC1342">
      <w:pPr>
        <w:pStyle w:val="CopyPRME"/>
        <w:ind w:left="360"/>
        <w:rPr>
          <w:b/>
          <w:sz w:val="22"/>
          <w:szCs w:val="22"/>
        </w:rPr>
      </w:pPr>
      <w:r w:rsidRPr="00AC1342">
        <w:rPr>
          <w:b/>
          <w:sz w:val="22"/>
          <w:szCs w:val="22"/>
        </w:rPr>
        <w:t>Lesson 23: Project Work Session II</w:t>
      </w:r>
    </w:p>
    <w:p w14:paraId="7D84990E" w14:textId="41DCD4B5"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Deepening analysis with iterative feedback; refining calculations (NPV, IRR, MIRR) and ethical evaluations.</w:t>
      </w:r>
    </w:p>
    <w:p w14:paraId="62F0A598" w14:textId="54710BC6"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Improve project analysis through iterative feedback.</w:t>
      </w:r>
    </w:p>
    <w:p w14:paraId="450DADA2" w14:textId="77777777" w:rsidR="00AC1342" w:rsidRPr="00AC1342" w:rsidRDefault="00AC1342" w:rsidP="00AC1342">
      <w:pPr>
        <w:pStyle w:val="CopyPRME"/>
        <w:ind w:left="360"/>
        <w:rPr>
          <w:sz w:val="22"/>
          <w:szCs w:val="22"/>
        </w:rPr>
      </w:pPr>
    </w:p>
    <w:p w14:paraId="38CAEB88" w14:textId="77777777" w:rsidR="00AC1342" w:rsidRPr="00AC1342" w:rsidRDefault="00AC1342" w:rsidP="00AC1342">
      <w:pPr>
        <w:pStyle w:val="CopyPRME"/>
        <w:ind w:left="360"/>
        <w:rPr>
          <w:b/>
          <w:sz w:val="22"/>
          <w:szCs w:val="22"/>
        </w:rPr>
      </w:pPr>
      <w:r w:rsidRPr="00AC1342">
        <w:rPr>
          <w:b/>
          <w:sz w:val="22"/>
          <w:szCs w:val="22"/>
        </w:rPr>
        <w:t>Lesson 24: Midterm Project Presentations and Peer Review</w:t>
      </w:r>
    </w:p>
    <w:p w14:paraId="5BBA856A" w14:textId="6C1CC1E3"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Teams present their analysis of the sustainable investment project; peer and instructor feedback provided.</w:t>
      </w:r>
    </w:p>
    <w:p w14:paraId="1D9D1883" w14:textId="0E1ABA87"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Communicate and justify investment decisions effectively.</w:t>
      </w:r>
    </w:p>
    <w:p w14:paraId="2EC22DBC" w14:textId="77777777" w:rsidR="00AC1342" w:rsidRPr="00AC1342" w:rsidRDefault="00AC1342" w:rsidP="00AC1342">
      <w:pPr>
        <w:pStyle w:val="CopyPRME"/>
        <w:rPr>
          <w:sz w:val="22"/>
          <w:szCs w:val="22"/>
        </w:rPr>
      </w:pPr>
    </w:p>
    <w:p w14:paraId="6A615E76" w14:textId="77777777" w:rsidR="00AC1342" w:rsidRPr="00AC1342" w:rsidRDefault="00AC1342" w:rsidP="00AC1342">
      <w:pPr>
        <w:pStyle w:val="CopyPRME"/>
        <w:rPr>
          <w:b/>
          <w:sz w:val="22"/>
          <w:szCs w:val="22"/>
        </w:rPr>
      </w:pPr>
      <w:r w:rsidRPr="00AC1342">
        <w:rPr>
          <w:b/>
          <w:sz w:val="22"/>
          <w:szCs w:val="22"/>
        </w:rPr>
        <w:t>Unit 4: Portfolio Theory, Asset Pricing, and Financial Strategy (Lessons 25–34)</w:t>
      </w:r>
    </w:p>
    <w:p w14:paraId="3471B48D" w14:textId="77777777" w:rsidR="00AC1342" w:rsidRPr="00AC1342" w:rsidRDefault="00AC1342" w:rsidP="00AC1342">
      <w:pPr>
        <w:pStyle w:val="CopyPRME"/>
        <w:ind w:left="360"/>
        <w:rPr>
          <w:b/>
          <w:sz w:val="22"/>
          <w:szCs w:val="22"/>
        </w:rPr>
      </w:pPr>
      <w:r w:rsidRPr="00AC1342">
        <w:rPr>
          <w:b/>
          <w:sz w:val="22"/>
          <w:szCs w:val="22"/>
        </w:rPr>
        <w:t>Lesson 25: Introduction to Portfolio Theory</w:t>
      </w:r>
    </w:p>
    <w:p w14:paraId="09285D58" w14:textId="0DF2E51E"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Principles of diversification, risk, and return in portfolio management.</w:t>
      </w:r>
    </w:p>
    <w:p w14:paraId="6C919D75" w14:textId="1FD7E830"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Design diversified portfolios that balance risk and return.</w:t>
      </w:r>
    </w:p>
    <w:p w14:paraId="29527CF4" w14:textId="77777777" w:rsidR="00AC1342" w:rsidRPr="00AC1342" w:rsidRDefault="00AC1342" w:rsidP="00AC1342">
      <w:pPr>
        <w:pStyle w:val="CopyPRME"/>
        <w:ind w:left="360"/>
        <w:rPr>
          <w:sz w:val="22"/>
          <w:szCs w:val="22"/>
        </w:rPr>
      </w:pPr>
    </w:p>
    <w:p w14:paraId="5C906266" w14:textId="77777777" w:rsidR="00AC1342" w:rsidRPr="00AC1342" w:rsidRDefault="00AC1342" w:rsidP="00AC1342">
      <w:pPr>
        <w:pStyle w:val="CopyPRME"/>
        <w:ind w:left="360"/>
        <w:rPr>
          <w:b/>
          <w:sz w:val="22"/>
          <w:szCs w:val="22"/>
        </w:rPr>
      </w:pPr>
      <w:r w:rsidRPr="00AC1342">
        <w:rPr>
          <w:b/>
          <w:sz w:val="22"/>
          <w:szCs w:val="22"/>
        </w:rPr>
        <w:t>Lesson 26: Efficient Frontier and Portfolio Optimization</w:t>
      </w:r>
    </w:p>
    <w:p w14:paraId="2A1BC104" w14:textId="74CB6566"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Techniques to optimize portfolios for maximum return at a given risk level.</w:t>
      </w:r>
    </w:p>
    <w:p w14:paraId="05C887C1" w14:textId="5C65CB1A"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Use the efficient frontier to refine portfolio designs.</w:t>
      </w:r>
    </w:p>
    <w:p w14:paraId="790CADA8" w14:textId="77777777" w:rsidR="00AC1342" w:rsidRPr="00AC1342" w:rsidRDefault="00AC1342" w:rsidP="00AC1342">
      <w:pPr>
        <w:pStyle w:val="CopyPRME"/>
        <w:ind w:left="360"/>
        <w:rPr>
          <w:sz w:val="22"/>
          <w:szCs w:val="22"/>
        </w:rPr>
      </w:pPr>
    </w:p>
    <w:p w14:paraId="766F0F39" w14:textId="77777777" w:rsidR="00AC1342" w:rsidRPr="00AC1342" w:rsidRDefault="00AC1342" w:rsidP="00AC1342">
      <w:pPr>
        <w:pStyle w:val="CopyPRME"/>
        <w:ind w:left="360"/>
        <w:rPr>
          <w:b/>
          <w:sz w:val="22"/>
          <w:szCs w:val="22"/>
        </w:rPr>
      </w:pPr>
      <w:r w:rsidRPr="00AC1342">
        <w:rPr>
          <w:b/>
          <w:sz w:val="22"/>
          <w:szCs w:val="22"/>
        </w:rPr>
        <w:t>Lesson 27:  Behavioral Finance and Decision Making</w:t>
      </w:r>
    </w:p>
    <w:p w14:paraId="1DA7EE07" w14:textId="02F85CC0"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Examine how behavioral factors influence investment decision</w:t>
      </w:r>
    </w:p>
    <w:p w14:paraId="4E6340CF" w14:textId="74F1E049"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Analyze market behavior beyond traditional models.</w:t>
      </w:r>
    </w:p>
    <w:p w14:paraId="50BA1CDD" w14:textId="77777777" w:rsidR="00AC1342" w:rsidRPr="00AC1342" w:rsidRDefault="00AC1342" w:rsidP="00AC1342">
      <w:pPr>
        <w:pStyle w:val="CopyPRME"/>
        <w:ind w:left="360"/>
        <w:rPr>
          <w:sz w:val="22"/>
          <w:szCs w:val="22"/>
        </w:rPr>
      </w:pPr>
    </w:p>
    <w:p w14:paraId="0EF2380F" w14:textId="77777777" w:rsidR="00AC1342" w:rsidRPr="00AC1342" w:rsidRDefault="00AC1342" w:rsidP="00AC1342">
      <w:pPr>
        <w:pStyle w:val="CopyPRME"/>
        <w:ind w:left="360"/>
        <w:rPr>
          <w:b/>
          <w:sz w:val="22"/>
          <w:szCs w:val="22"/>
        </w:rPr>
      </w:pPr>
      <w:r w:rsidRPr="00AC1342">
        <w:rPr>
          <w:b/>
          <w:sz w:val="22"/>
          <w:szCs w:val="22"/>
        </w:rPr>
        <w:t>Lesson 28: ESG Investing and Sustainable Portfolio Management</w:t>
      </w:r>
    </w:p>
    <w:p w14:paraId="7D5D4EE5" w14:textId="54B05D36"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Design portfolios that incorporate environmental, social, and governance (ESG) criteria.</w:t>
      </w:r>
    </w:p>
    <w:p w14:paraId="7FA890E9" w14:textId="4AC7766E"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Create sustainable and </w:t>
      </w:r>
      <w:proofErr w:type="gramStart"/>
      <w:r w:rsidRPr="00AC1342">
        <w:rPr>
          <w:sz w:val="22"/>
          <w:szCs w:val="22"/>
        </w:rPr>
        <w:t>ethically-driven</w:t>
      </w:r>
      <w:proofErr w:type="gramEnd"/>
      <w:r w:rsidRPr="00AC1342">
        <w:rPr>
          <w:sz w:val="22"/>
          <w:szCs w:val="22"/>
        </w:rPr>
        <w:t xml:space="preserve"> investment portfolios.</w:t>
      </w:r>
    </w:p>
    <w:p w14:paraId="00CC463D" w14:textId="77777777" w:rsidR="00AC1342" w:rsidRPr="00AC1342" w:rsidRDefault="00AC1342" w:rsidP="00AC1342">
      <w:pPr>
        <w:pStyle w:val="CopyPRME"/>
        <w:ind w:left="360"/>
        <w:rPr>
          <w:sz w:val="22"/>
          <w:szCs w:val="22"/>
        </w:rPr>
      </w:pPr>
    </w:p>
    <w:p w14:paraId="37AF54EC" w14:textId="77777777" w:rsidR="00AC1342" w:rsidRPr="00AC1342" w:rsidRDefault="00AC1342" w:rsidP="00AC1342">
      <w:pPr>
        <w:pStyle w:val="CopyPRME"/>
        <w:ind w:left="360"/>
        <w:rPr>
          <w:b/>
          <w:sz w:val="22"/>
          <w:szCs w:val="22"/>
        </w:rPr>
      </w:pPr>
      <w:r w:rsidRPr="00AC1342">
        <w:rPr>
          <w:b/>
          <w:sz w:val="22"/>
          <w:szCs w:val="22"/>
        </w:rPr>
        <w:t>Lesson 29: Sustainable and ESG Investing Strategies</w:t>
      </w:r>
    </w:p>
    <w:p w14:paraId="5C59B581" w14:textId="201F0E25"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Examine how behavioral factors influence investment decisions.</w:t>
      </w:r>
    </w:p>
    <w:p w14:paraId="7894FE03" w14:textId="3E1888E8"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Students will be able to evaluate sustainable investment strategies by analyzing ESG criteria, financial returns, and ethical considerations in portfolio construction.</w:t>
      </w:r>
    </w:p>
    <w:p w14:paraId="06E1A55D" w14:textId="77777777" w:rsidR="00AC1342" w:rsidRPr="00AC1342" w:rsidRDefault="00AC1342" w:rsidP="00AC1342">
      <w:pPr>
        <w:pStyle w:val="CopyPRME"/>
        <w:ind w:left="360"/>
        <w:rPr>
          <w:sz w:val="22"/>
          <w:szCs w:val="22"/>
        </w:rPr>
      </w:pPr>
    </w:p>
    <w:p w14:paraId="1991A665" w14:textId="77777777" w:rsidR="00AC1342" w:rsidRPr="00AC1342" w:rsidRDefault="00AC1342" w:rsidP="00AC1342">
      <w:pPr>
        <w:pStyle w:val="CopyPRME"/>
        <w:ind w:left="360"/>
        <w:rPr>
          <w:b/>
          <w:sz w:val="22"/>
          <w:szCs w:val="22"/>
        </w:rPr>
      </w:pPr>
      <w:r w:rsidRPr="00AC1342">
        <w:rPr>
          <w:b/>
          <w:sz w:val="22"/>
          <w:szCs w:val="22"/>
        </w:rPr>
        <w:t>Lesson 30: The Efficient Markets Hypothesis (EMH)</w:t>
      </w:r>
    </w:p>
    <w:p w14:paraId="03A940B8" w14:textId="5B814413"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Understanding EMH and its implications for financial decision-making.</w:t>
      </w:r>
    </w:p>
    <w:p w14:paraId="0F248606" w14:textId="4762FF8D"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Critically analyze EMH and its limitations.</w:t>
      </w:r>
    </w:p>
    <w:p w14:paraId="073649FB" w14:textId="77777777" w:rsidR="00AC1342" w:rsidRPr="00AC1342" w:rsidRDefault="00AC1342" w:rsidP="00AC1342">
      <w:pPr>
        <w:pStyle w:val="CopyPRME"/>
        <w:ind w:left="360"/>
        <w:rPr>
          <w:sz w:val="22"/>
          <w:szCs w:val="22"/>
        </w:rPr>
      </w:pPr>
    </w:p>
    <w:p w14:paraId="48C0E5B2" w14:textId="77777777" w:rsidR="00AC1342" w:rsidRPr="00AC1342" w:rsidRDefault="00AC1342" w:rsidP="00AC1342">
      <w:pPr>
        <w:pStyle w:val="CopyPRME"/>
        <w:ind w:left="360"/>
        <w:rPr>
          <w:b/>
          <w:sz w:val="22"/>
          <w:szCs w:val="22"/>
        </w:rPr>
      </w:pPr>
      <w:r w:rsidRPr="00AC1342">
        <w:rPr>
          <w:b/>
          <w:sz w:val="22"/>
          <w:szCs w:val="22"/>
        </w:rPr>
        <w:t>Lesson 31: Alternative Investments: Hedge Funds, Private Equity, and Real Estate</w:t>
      </w:r>
    </w:p>
    <w:p w14:paraId="2B38AA64" w14:textId="3A59806B"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Explore alternative investment vehicles and their role in diversified portfolios.</w:t>
      </w:r>
    </w:p>
    <w:p w14:paraId="37ED982B" w14:textId="23818013"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Assess non-traditional assets for portfolio inclusion.</w:t>
      </w:r>
    </w:p>
    <w:p w14:paraId="30F37B4B" w14:textId="77777777" w:rsidR="00AC1342" w:rsidRPr="00AC1342" w:rsidRDefault="00AC1342" w:rsidP="00AC1342">
      <w:pPr>
        <w:pStyle w:val="CopyPRME"/>
        <w:ind w:left="360"/>
        <w:rPr>
          <w:sz w:val="22"/>
          <w:szCs w:val="22"/>
        </w:rPr>
      </w:pPr>
    </w:p>
    <w:p w14:paraId="07CDC5A4" w14:textId="77777777" w:rsidR="00AC1342" w:rsidRPr="00AC1342" w:rsidRDefault="00AC1342" w:rsidP="00AC1342">
      <w:pPr>
        <w:pStyle w:val="CopyPRME"/>
        <w:ind w:left="360"/>
        <w:rPr>
          <w:b/>
          <w:sz w:val="22"/>
          <w:szCs w:val="22"/>
        </w:rPr>
      </w:pPr>
      <w:r w:rsidRPr="00AC1342">
        <w:rPr>
          <w:b/>
          <w:sz w:val="22"/>
          <w:szCs w:val="22"/>
        </w:rPr>
        <w:t>Lesson 32: Financial Forecasting and Pro Forma Statements</w:t>
      </w:r>
    </w:p>
    <w:p w14:paraId="7C23CC70" w14:textId="5D4A74CE"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Techniques for forecasting financial performance and constructing pro forma statements.</w:t>
      </w:r>
    </w:p>
    <w:p w14:paraId="0466D6CF" w14:textId="3F45B2E9"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Use forecasting in strategic financial planning.</w:t>
      </w:r>
    </w:p>
    <w:p w14:paraId="784B68E3" w14:textId="77777777" w:rsidR="00AC1342" w:rsidRPr="00AC1342" w:rsidRDefault="00AC1342" w:rsidP="00AC1342">
      <w:pPr>
        <w:pStyle w:val="CopyPRME"/>
        <w:ind w:left="360"/>
        <w:rPr>
          <w:sz w:val="22"/>
          <w:szCs w:val="22"/>
        </w:rPr>
      </w:pPr>
    </w:p>
    <w:p w14:paraId="0003B452" w14:textId="77777777" w:rsidR="00AC1342" w:rsidRPr="00AC1342" w:rsidRDefault="00AC1342" w:rsidP="00AC1342">
      <w:pPr>
        <w:pStyle w:val="CopyPRME"/>
        <w:ind w:left="360"/>
        <w:rPr>
          <w:b/>
          <w:sz w:val="22"/>
          <w:szCs w:val="22"/>
        </w:rPr>
      </w:pPr>
      <w:r w:rsidRPr="00AC1342">
        <w:rPr>
          <w:b/>
          <w:sz w:val="22"/>
          <w:szCs w:val="22"/>
        </w:rPr>
        <w:t>Lesson 33: Working Capital Management and Liquidity Analysis</w:t>
      </w:r>
    </w:p>
    <w:p w14:paraId="292957FA" w14:textId="41C0AF02"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Strategies for managing short-term assets and liabilities to ensure liquidity.</w:t>
      </w:r>
    </w:p>
    <w:p w14:paraId="3220CF6A" w14:textId="54D603AD"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Analyze and improve working capital efficiency.</w:t>
      </w:r>
    </w:p>
    <w:p w14:paraId="2FC1E2A6" w14:textId="77777777" w:rsidR="00AC1342" w:rsidRPr="00AC1342" w:rsidRDefault="00AC1342" w:rsidP="00AC1342">
      <w:pPr>
        <w:pStyle w:val="CopyPRME"/>
        <w:ind w:left="360"/>
        <w:rPr>
          <w:sz w:val="22"/>
          <w:szCs w:val="22"/>
        </w:rPr>
      </w:pPr>
    </w:p>
    <w:p w14:paraId="3C20C0ED" w14:textId="77777777" w:rsidR="00AC1342" w:rsidRPr="00AC1342" w:rsidRDefault="00AC1342" w:rsidP="00AC1342">
      <w:pPr>
        <w:pStyle w:val="CopyPRME"/>
        <w:ind w:left="360"/>
        <w:rPr>
          <w:b/>
          <w:sz w:val="22"/>
          <w:szCs w:val="22"/>
        </w:rPr>
      </w:pPr>
      <w:r w:rsidRPr="00AC1342">
        <w:rPr>
          <w:b/>
          <w:sz w:val="22"/>
          <w:szCs w:val="22"/>
        </w:rPr>
        <w:t>Lesson 34: Financial Crisis Case Studies and Risk Management Strategies</w:t>
      </w:r>
    </w:p>
    <w:p w14:paraId="4F961249" w14:textId="6C3AC30C"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Examination of historical financial crises and modern risk management techniques.</w:t>
      </w:r>
    </w:p>
    <w:p w14:paraId="4B4855EF" w14:textId="796C0DEC"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Evaluate risk management strategies in volatile markets.</w:t>
      </w:r>
    </w:p>
    <w:p w14:paraId="31157C61" w14:textId="77777777" w:rsidR="00AC1342" w:rsidRPr="00AC1342" w:rsidRDefault="00AC1342" w:rsidP="00AC1342">
      <w:pPr>
        <w:pStyle w:val="CopyPRME"/>
        <w:rPr>
          <w:sz w:val="22"/>
          <w:szCs w:val="22"/>
        </w:rPr>
      </w:pPr>
    </w:p>
    <w:p w14:paraId="205164D0" w14:textId="77777777" w:rsidR="00AC1342" w:rsidRPr="00AC1342" w:rsidRDefault="00AC1342" w:rsidP="00AC1342">
      <w:pPr>
        <w:pStyle w:val="CopyPRME"/>
        <w:rPr>
          <w:b/>
          <w:sz w:val="22"/>
          <w:szCs w:val="22"/>
        </w:rPr>
      </w:pPr>
      <w:r w:rsidRPr="00AC1342">
        <w:rPr>
          <w:b/>
          <w:sz w:val="22"/>
          <w:szCs w:val="22"/>
        </w:rPr>
        <w:t>Unit 5: Final Capstone Project – Corporate Financial Strategy &amp; Sustainability Analysis (Lessons 35–40)</w:t>
      </w:r>
    </w:p>
    <w:p w14:paraId="6D9555A7" w14:textId="77777777" w:rsidR="00AC1342" w:rsidRPr="00AC1342" w:rsidRDefault="00AC1342" w:rsidP="00AC1342">
      <w:pPr>
        <w:pStyle w:val="CopyPRME"/>
        <w:ind w:left="360"/>
        <w:rPr>
          <w:b/>
          <w:sz w:val="22"/>
          <w:szCs w:val="22"/>
        </w:rPr>
      </w:pPr>
      <w:r w:rsidRPr="00AC1342">
        <w:rPr>
          <w:b/>
          <w:sz w:val="22"/>
          <w:szCs w:val="22"/>
        </w:rPr>
        <w:t>Lesson 35: Introduction to the Final Capstone Project</w:t>
      </w:r>
    </w:p>
    <w:p w14:paraId="1503DC8F" w14:textId="1375C860"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Overview of the final project: Comprehensive corporate financial analysis including valuation, ethical considerations, and sustainability impact.</w:t>
      </w:r>
    </w:p>
    <w:p w14:paraId="50311B36" w14:textId="6CCD5A93"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Integrate all course concepts into a cohesive corporate finance analysis.</w:t>
      </w:r>
    </w:p>
    <w:p w14:paraId="06EDC87A" w14:textId="77777777" w:rsidR="00AC1342" w:rsidRPr="00AC1342" w:rsidRDefault="00AC1342" w:rsidP="00AC1342">
      <w:pPr>
        <w:pStyle w:val="CopyPRME"/>
        <w:ind w:left="360"/>
        <w:rPr>
          <w:sz w:val="22"/>
          <w:szCs w:val="22"/>
        </w:rPr>
      </w:pPr>
    </w:p>
    <w:p w14:paraId="6B30AC56" w14:textId="77777777" w:rsidR="00AC1342" w:rsidRPr="00AC1342" w:rsidRDefault="00AC1342" w:rsidP="00AC1342">
      <w:pPr>
        <w:pStyle w:val="CopyPRME"/>
        <w:ind w:left="360"/>
        <w:rPr>
          <w:b/>
          <w:sz w:val="22"/>
          <w:szCs w:val="22"/>
        </w:rPr>
      </w:pPr>
      <w:r w:rsidRPr="00AC1342">
        <w:rPr>
          <w:b/>
          <w:sz w:val="22"/>
          <w:szCs w:val="22"/>
        </w:rPr>
        <w:t>Lesson 36: Data Collection and Financial Statement Analysis</w:t>
      </w:r>
    </w:p>
    <w:p w14:paraId="45504C0A" w14:textId="2B7A97A2"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Collect and analyze real-world financial statements of a chosen company.</w:t>
      </w:r>
    </w:p>
    <w:p w14:paraId="3481EB95" w14:textId="47AC8C25"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Apply financial statement analysis to corporate valuation.</w:t>
      </w:r>
    </w:p>
    <w:p w14:paraId="773785B2" w14:textId="77777777" w:rsidR="00AC1342" w:rsidRPr="00AC1342" w:rsidRDefault="00AC1342" w:rsidP="00AC1342">
      <w:pPr>
        <w:pStyle w:val="CopyPRME"/>
        <w:ind w:left="360"/>
        <w:rPr>
          <w:sz w:val="22"/>
          <w:szCs w:val="22"/>
        </w:rPr>
      </w:pPr>
    </w:p>
    <w:p w14:paraId="28110450" w14:textId="77777777" w:rsidR="00AC1342" w:rsidRPr="00AC1342" w:rsidRDefault="00AC1342" w:rsidP="00AC1342">
      <w:pPr>
        <w:pStyle w:val="CopyPRME"/>
        <w:ind w:left="360"/>
        <w:rPr>
          <w:b/>
          <w:sz w:val="22"/>
          <w:szCs w:val="22"/>
        </w:rPr>
      </w:pPr>
      <w:r w:rsidRPr="00AC1342">
        <w:rPr>
          <w:b/>
          <w:sz w:val="22"/>
          <w:szCs w:val="22"/>
        </w:rPr>
        <w:t>Lesson 37: Applying Asset Pricing Models and CAPM</w:t>
      </w:r>
    </w:p>
    <w:p w14:paraId="2FDF3446" w14:textId="09E4AB59"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Use asset pricing models and CAPM to determine the cost of capital for the company under study.</w:t>
      </w:r>
    </w:p>
    <w:p w14:paraId="20E538A6" w14:textId="7BC36A40"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Evaluate investment risk and return using CAPM.</w:t>
      </w:r>
    </w:p>
    <w:p w14:paraId="14BAFC45" w14:textId="77777777" w:rsidR="00AC1342" w:rsidRPr="00AC1342" w:rsidRDefault="00AC1342" w:rsidP="00AC1342">
      <w:pPr>
        <w:pStyle w:val="CopyPRME"/>
        <w:ind w:left="360"/>
        <w:rPr>
          <w:sz w:val="22"/>
          <w:szCs w:val="22"/>
        </w:rPr>
      </w:pPr>
    </w:p>
    <w:p w14:paraId="646C8CE0" w14:textId="77777777" w:rsidR="00AC1342" w:rsidRPr="00AC1342" w:rsidRDefault="00AC1342" w:rsidP="00AC1342">
      <w:pPr>
        <w:pStyle w:val="CopyPRME"/>
        <w:ind w:left="360"/>
        <w:rPr>
          <w:b/>
          <w:sz w:val="22"/>
          <w:szCs w:val="22"/>
        </w:rPr>
      </w:pPr>
      <w:r w:rsidRPr="00AC1342">
        <w:rPr>
          <w:b/>
          <w:sz w:val="22"/>
          <w:szCs w:val="22"/>
        </w:rPr>
        <w:t>Lesson 38: Strategic Investment Decisions and Ethical Considerations</w:t>
      </w:r>
    </w:p>
    <w:p w14:paraId="336554DA" w14:textId="28856EDA"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Analyze mergers, acquisitions, and payout policies with a focus on sustainability and ethical practices.</w:t>
      </w:r>
    </w:p>
    <w:p w14:paraId="5175031D" w14:textId="2063248C"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Synthesize financial and ethical analysis for strategic decisions.</w:t>
      </w:r>
    </w:p>
    <w:p w14:paraId="11055A29" w14:textId="77777777" w:rsidR="00AC1342" w:rsidRPr="00AC1342" w:rsidRDefault="00AC1342" w:rsidP="00AC1342">
      <w:pPr>
        <w:pStyle w:val="CopyPRME"/>
        <w:ind w:left="360"/>
        <w:rPr>
          <w:sz w:val="22"/>
          <w:szCs w:val="22"/>
        </w:rPr>
      </w:pPr>
    </w:p>
    <w:p w14:paraId="15609C95" w14:textId="77777777" w:rsidR="00AC1342" w:rsidRPr="00AC1342" w:rsidRDefault="00AC1342" w:rsidP="00AC1342">
      <w:pPr>
        <w:pStyle w:val="CopyPRME"/>
        <w:ind w:left="360"/>
        <w:rPr>
          <w:b/>
          <w:sz w:val="22"/>
          <w:szCs w:val="22"/>
        </w:rPr>
      </w:pPr>
      <w:r w:rsidRPr="00AC1342">
        <w:rPr>
          <w:b/>
          <w:sz w:val="22"/>
          <w:szCs w:val="22"/>
        </w:rPr>
        <w:t>Lesson 39: Final Project Rehearsal and Peer Review</w:t>
      </w:r>
    </w:p>
    <w:p w14:paraId="3663B0C2" w14:textId="0B0BF325"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Practice final presentations, receive feedback, and refine analyses.</w:t>
      </w:r>
    </w:p>
    <w:p w14:paraId="2980D7E6" w14:textId="746DFBC7"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Effectively communicate complex financial strategies.</w:t>
      </w:r>
    </w:p>
    <w:p w14:paraId="4EE748BA" w14:textId="77777777" w:rsidR="00AC1342" w:rsidRPr="00AC1342" w:rsidRDefault="00AC1342" w:rsidP="00AC1342">
      <w:pPr>
        <w:pStyle w:val="CopyPRME"/>
        <w:ind w:left="360"/>
        <w:rPr>
          <w:sz w:val="22"/>
          <w:szCs w:val="22"/>
        </w:rPr>
      </w:pPr>
    </w:p>
    <w:p w14:paraId="19DDEDED" w14:textId="77777777" w:rsidR="00AC1342" w:rsidRPr="00AC1342" w:rsidRDefault="00AC1342" w:rsidP="00AC1342">
      <w:pPr>
        <w:pStyle w:val="CopyPRME"/>
        <w:ind w:left="360"/>
        <w:rPr>
          <w:b/>
          <w:sz w:val="22"/>
          <w:szCs w:val="22"/>
        </w:rPr>
      </w:pPr>
      <w:r w:rsidRPr="00AC1342">
        <w:rPr>
          <w:b/>
          <w:sz w:val="22"/>
          <w:szCs w:val="22"/>
        </w:rPr>
        <w:t>Lesson 40: Final Project Presentations and Course Reflection</w:t>
      </w:r>
    </w:p>
    <w:p w14:paraId="71FD5537" w14:textId="1EA04D49" w:rsidR="00AC1342" w:rsidRPr="00AC1342" w:rsidRDefault="00AC1342" w:rsidP="00AC1342">
      <w:pPr>
        <w:pStyle w:val="CopyPRME"/>
        <w:numPr>
          <w:ilvl w:val="0"/>
          <w:numId w:val="6"/>
        </w:numPr>
        <w:ind w:left="720"/>
        <w:rPr>
          <w:sz w:val="22"/>
          <w:szCs w:val="22"/>
        </w:rPr>
      </w:pPr>
      <w:r w:rsidRPr="00AC1342">
        <w:rPr>
          <w:b/>
          <w:sz w:val="22"/>
          <w:szCs w:val="22"/>
        </w:rPr>
        <w:t>Content:</w:t>
      </w:r>
      <w:r w:rsidRPr="00AC1342">
        <w:rPr>
          <w:sz w:val="22"/>
          <w:szCs w:val="22"/>
        </w:rPr>
        <w:t xml:space="preserve"> Formal presentation of final projects and a reflective session on course learnings.</w:t>
      </w:r>
    </w:p>
    <w:p w14:paraId="1EBB210F" w14:textId="50BB85C0" w:rsidR="00AC1342" w:rsidRPr="00AC1342" w:rsidRDefault="00AC1342" w:rsidP="00AC1342">
      <w:pPr>
        <w:pStyle w:val="CopyPRME"/>
        <w:numPr>
          <w:ilvl w:val="0"/>
          <w:numId w:val="6"/>
        </w:numPr>
        <w:ind w:left="720"/>
        <w:rPr>
          <w:sz w:val="22"/>
          <w:szCs w:val="22"/>
        </w:rPr>
      </w:pPr>
      <w:r w:rsidRPr="00AC1342">
        <w:rPr>
          <w:b/>
          <w:sz w:val="22"/>
          <w:szCs w:val="22"/>
        </w:rPr>
        <w:t>Learning Outcome:</w:t>
      </w:r>
      <w:r w:rsidRPr="00AC1342">
        <w:rPr>
          <w:sz w:val="22"/>
          <w:szCs w:val="22"/>
        </w:rPr>
        <w:t xml:space="preserve"> Demonstrate comprehensive understanding of corporate financial management aligned with sustainable development.</w:t>
      </w:r>
    </w:p>
    <w:p w14:paraId="0BEFFC84" w14:textId="77777777" w:rsidR="00AC1342" w:rsidRPr="00AC1342" w:rsidRDefault="00AC1342" w:rsidP="00AC1342">
      <w:pPr>
        <w:pStyle w:val="CopyPRME"/>
        <w:rPr>
          <w:sz w:val="22"/>
          <w:szCs w:val="22"/>
        </w:rPr>
      </w:pPr>
    </w:p>
    <w:p w14:paraId="10B7130C" w14:textId="77777777" w:rsidR="00AC1342" w:rsidRPr="00AC1342" w:rsidRDefault="00AC1342" w:rsidP="00AC1342">
      <w:pPr>
        <w:pStyle w:val="CopyPRME"/>
        <w:rPr>
          <w:sz w:val="22"/>
          <w:szCs w:val="22"/>
        </w:rPr>
      </w:pPr>
    </w:p>
    <w:p w14:paraId="5A626496" w14:textId="77777777" w:rsidR="00AC1342" w:rsidRPr="00AC1342" w:rsidRDefault="00AC1342" w:rsidP="00AC1342">
      <w:pPr>
        <w:pStyle w:val="CopyPRME"/>
        <w:rPr>
          <w:sz w:val="22"/>
          <w:szCs w:val="22"/>
        </w:rPr>
      </w:pPr>
    </w:p>
    <w:p w14:paraId="0BB9B54C" w14:textId="77777777" w:rsidR="00AC1342" w:rsidRPr="00AC1342" w:rsidRDefault="00AC1342" w:rsidP="00AC1342">
      <w:pPr>
        <w:pStyle w:val="CopyPRME"/>
        <w:rPr>
          <w:sz w:val="22"/>
          <w:szCs w:val="22"/>
        </w:rPr>
      </w:pPr>
    </w:p>
    <w:p w14:paraId="1DAB9F8C" w14:textId="77777777" w:rsidR="00210194" w:rsidRPr="00AC1342" w:rsidRDefault="00210194" w:rsidP="00AC1342">
      <w:pPr>
        <w:pStyle w:val="CopyPRME"/>
        <w:rPr>
          <w:sz w:val="22"/>
          <w:szCs w:val="22"/>
        </w:rPr>
      </w:pPr>
    </w:p>
    <w:sectPr w:rsidR="00210194" w:rsidRPr="00AC134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F5818" w14:textId="77777777" w:rsidR="00433A3A" w:rsidRDefault="00433A3A" w:rsidP="00C67AA3">
      <w:r>
        <w:separator/>
      </w:r>
    </w:p>
  </w:endnote>
  <w:endnote w:type="continuationSeparator" w:id="0">
    <w:p w14:paraId="27A23FF5" w14:textId="77777777" w:rsidR="00433A3A" w:rsidRDefault="00433A3A" w:rsidP="00C67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lama Light">
    <w:panose1 w:val="020B0604020202020204"/>
    <w:charset w:val="4D"/>
    <w:family w:val="auto"/>
    <w:notTrueType/>
    <w:pitch w:val="variable"/>
    <w:sig w:usb0="A00000AF" w:usb1="4000207B" w:usb2="00000000" w:usb3="00000000" w:csb0="0000008B"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Mali Light">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Flama Bold">
    <w:panose1 w:val="02000000000000000000"/>
    <w:charset w:val="4D"/>
    <w:family w:val="auto"/>
    <w:pitch w:val="variable"/>
    <w:sig w:usb0="800000AF" w:usb1="5000204A" w:usb2="00000000" w:usb3="00000000" w:csb0="00000111" w:csb1="00000000"/>
  </w:font>
  <w:font w:name="Flama Medium">
    <w:panose1 w:val="02000000000000000000"/>
    <w:charset w:val="4D"/>
    <w:family w:val="auto"/>
    <w:notTrueType/>
    <w:pitch w:val="variable"/>
    <w:sig w:usb0="A00000AF" w:usb1="4000207B" w:usb2="00000000" w:usb3="00000000" w:csb0="0000008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B80E4" w14:textId="77777777" w:rsidR="001076D0" w:rsidRDefault="001076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BB9D2" w14:textId="77777777" w:rsidR="001076D0" w:rsidRDefault="001076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A166" w14:textId="77777777" w:rsidR="001076D0" w:rsidRDefault="00107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E54BD" w14:textId="77777777" w:rsidR="00433A3A" w:rsidRDefault="00433A3A" w:rsidP="00C67AA3">
      <w:r>
        <w:separator/>
      </w:r>
    </w:p>
  </w:footnote>
  <w:footnote w:type="continuationSeparator" w:id="0">
    <w:p w14:paraId="31A7FB71" w14:textId="77777777" w:rsidR="00433A3A" w:rsidRDefault="00433A3A" w:rsidP="00C67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EC1C0" w14:textId="77777777" w:rsidR="001076D0" w:rsidRDefault="00107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D1DE2" w14:textId="77777777" w:rsidR="001076D0" w:rsidRPr="001076D0" w:rsidRDefault="001076D0">
    <w:pPr>
      <w:rPr>
        <w:i/>
        <w:iCs/>
        <w:sz w:val="18"/>
        <w:szCs w:val="18"/>
      </w:rPr>
    </w:pPr>
    <w:r w:rsidRPr="001076D0">
      <w:rPr>
        <w:i/>
        <w:iCs/>
        <w:sz w:val="18"/>
        <w:szCs w:val="18"/>
      </w:rPr>
      <w:t>Click to add your logo</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tblGrid>
    <w:tr w:rsidR="00C67AA3" w14:paraId="07307391" w14:textId="77777777" w:rsidTr="001076D0">
      <w:trPr>
        <w:trHeight w:val="253"/>
      </w:trPr>
      <w:sdt>
        <w:sdtPr>
          <w:id w:val="838278334"/>
          <w:showingPlcHdr/>
          <w:picture/>
        </w:sdtPr>
        <w:sdtContent>
          <w:tc>
            <w:tcPr>
              <w:tcW w:w="4519" w:type="dxa"/>
            </w:tcPr>
            <w:p w14:paraId="02D02BE4" w14:textId="77777777" w:rsidR="00C67AA3" w:rsidRDefault="00C67AA3" w:rsidP="00C67AA3">
              <w:pPr>
                <w:pStyle w:val="Header"/>
              </w:pPr>
              <w:r>
                <w:rPr>
                  <w:noProof/>
                  <w:lang w:val="en-US"/>
                </w:rPr>
                <w:drawing>
                  <wp:inline distT="0" distB="0" distL="0" distR="0" wp14:anchorId="19350086" wp14:editId="2161DD23">
                    <wp:extent cx="2732568" cy="799972"/>
                    <wp:effectExtent l="0" t="0" r="0" b="635"/>
                    <wp:docPr id="2078466495"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66495" name="Picture 1" descr="A white square with a blue bord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9119" cy="807745"/>
                            </a:xfrm>
                            <a:prstGeom prst="rect">
                              <a:avLst/>
                            </a:prstGeom>
                            <a:noFill/>
                            <a:ln>
                              <a:noFill/>
                            </a:ln>
                          </pic:spPr>
                        </pic:pic>
                      </a:graphicData>
                    </a:graphic>
                  </wp:inline>
                </w:drawing>
              </w:r>
            </w:p>
          </w:tc>
        </w:sdtContent>
      </w:sdt>
    </w:tr>
  </w:tbl>
  <w:p w14:paraId="68CE3BD2" w14:textId="77777777" w:rsidR="00C67AA3" w:rsidRDefault="00C67AA3" w:rsidP="00C67AA3">
    <w:pPr>
      <w:pStyle w:val="Header"/>
    </w:pPr>
    <w:r>
      <w:rPr>
        <w:noProof/>
        <w:lang w:val="en-US"/>
      </w:rPr>
      <w:drawing>
        <wp:anchor distT="0" distB="0" distL="114300" distR="114300" simplePos="0" relativeHeight="251660288" behindDoc="1" locked="0" layoutInCell="1" allowOverlap="1" wp14:anchorId="426D53FE" wp14:editId="773C0DAA">
          <wp:simplePos x="0" y="0"/>
          <wp:positionH relativeFrom="column">
            <wp:posOffset>3406643</wp:posOffset>
          </wp:positionH>
          <wp:positionV relativeFrom="paragraph">
            <wp:posOffset>-646090</wp:posOffset>
          </wp:positionV>
          <wp:extent cx="2371725" cy="443431"/>
          <wp:effectExtent l="0" t="0" r="0" b="0"/>
          <wp:wrapTight wrapText="bothSides">
            <wp:wrapPolygon edited="0">
              <wp:start x="0" y="0"/>
              <wp:lineTo x="0" y="11140"/>
              <wp:lineTo x="10757" y="14854"/>
              <wp:lineTo x="0" y="14854"/>
              <wp:lineTo x="0" y="20424"/>
              <wp:lineTo x="4337" y="20424"/>
              <wp:lineTo x="17523" y="20424"/>
              <wp:lineTo x="18043" y="16711"/>
              <wp:lineTo x="15961" y="14854"/>
              <wp:lineTo x="10757" y="14854"/>
              <wp:lineTo x="21340" y="10212"/>
              <wp:lineTo x="21340" y="928"/>
              <wp:lineTo x="21166" y="0"/>
              <wp:lineTo x="0" y="0"/>
            </wp:wrapPolygon>
          </wp:wrapTight>
          <wp:docPr id="1000476464" name="Picture 1000476464"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6464" name="Picture 1000476464" descr="A black background with blue tex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71725" cy="443431"/>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55E51D28" wp14:editId="519C5EAC">
              <wp:simplePos x="0" y="0"/>
              <wp:positionH relativeFrom="page">
                <wp:posOffset>-47625</wp:posOffset>
              </wp:positionH>
              <wp:positionV relativeFrom="paragraph">
                <wp:posOffset>161290</wp:posOffset>
              </wp:positionV>
              <wp:extent cx="7849235" cy="235527"/>
              <wp:effectExtent l="57150" t="19050" r="56515" b="69850"/>
              <wp:wrapNone/>
              <wp:docPr id="1" name="Rectangle 1"/>
              <wp:cNvGraphicFramePr/>
              <a:graphic xmlns:a="http://schemas.openxmlformats.org/drawingml/2006/main">
                <a:graphicData uri="http://schemas.microsoft.com/office/word/2010/wordprocessingShape">
                  <wps:wsp>
                    <wps:cNvSpPr/>
                    <wps:spPr>
                      <a:xfrm>
                        <a:off x="0" y="0"/>
                        <a:ext cx="7849235" cy="235527"/>
                      </a:xfrm>
                      <a:prstGeom prst="rect">
                        <a:avLst/>
                      </a:prstGeom>
                      <a:solidFill>
                        <a:srgbClr val="1E325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46DDEF" id="Rectangle 1" o:spid="_x0000_s1026" style="position:absolute;margin-left:-3.75pt;margin-top:12.7pt;width:618.05pt;height:18.55pt;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" fillcolor="#1e3250" stroked="f" strokeweight=".5pt">
              <w10:wrap anchorx="page"/>
            </v:rect>
          </w:pict>
        </mc:Fallback>
      </mc:AlternateContent>
    </w:r>
    <w:r>
      <w:tab/>
    </w:r>
  </w:p>
  <w:p w14:paraId="4AD9D653" w14:textId="77777777" w:rsidR="00C67AA3" w:rsidRDefault="00C67AA3" w:rsidP="00C67AA3">
    <w:pPr>
      <w:pStyle w:val="Header"/>
    </w:pPr>
  </w:p>
  <w:p w14:paraId="2200000D" w14:textId="77777777" w:rsidR="00C67AA3" w:rsidRDefault="00C67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CEFF5" w14:textId="77777777" w:rsidR="001076D0" w:rsidRDefault="00107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50CC"/>
    <w:multiLevelType w:val="hybridMultilevel"/>
    <w:tmpl w:val="E0AA9426"/>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D489A"/>
    <w:multiLevelType w:val="hybridMultilevel"/>
    <w:tmpl w:val="068EBD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7D410F"/>
    <w:multiLevelType w:val="hybridMultilevel"/>
    <w:tmpl w:val="2BB4182C"/>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CA7C45"/>
    <w:multiLevelType w:val="hybridMultilevel"/>
    <w:tmpl w:val="86D4FB66"/>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354AFE"/>
    <w:multiLevelType w:val="hybridMultilevel"/>
    <w:tmpl w:val="5B3EBE76"/>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7B2F83"/>
    <w:multiLevelType w:val="hybridMultilevel"/>
    <w:tmpl w:val="BC8832E4"/>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BA3531"/>
    <w:multiLevelType w:val="hybridMultilevel"/>
    <w:tmpl w:val="C068CD08"/>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1408B4"/>
    <w:multiLevelType w:val="hybridMultilevel"/>
    <w:tmpl w:val="2E1C7654"/>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C322EE"/>
    <w:multiLevelType w:val="hybridMultilevel"/>
    <w:tmpl w:val="6B145DF0"/>
    <w:lvl w:ilvl="0" w:tplc="1CD0DA86">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D26692"/>
    <w:multiLevelType w:val="hybridMultilevel"/>
    <w:tmpl w:val="7FC8B472"/>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BD7CF3"/>
    <w:multiLevelType w:val="hybridMultilevel"/>
    <w:tmpl w:val="9EE4F6EE"/>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8872F5"/>
    <w:multiLevelType w:val="hybridMultilevel"/>
    <w:tmpl w:val="D2047F40"/>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9D5AC0"/>
    <w:multiLevelType w:val="hybridMultilevel"/>
    <w:tmpl w:val="7694A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054E71"/>
    <w:multiLevelType w:val="hybridMultilevel"/>
    <w:tmpl w:val="31808666"/>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564D57"/>
    <w:multiLevelType w:val="hybridMultilevel"/>
    <w:tmpl w:val="9E6E8E16"/>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960155"/>
    <w:multiLevelType w:val="hybridMultilevel"/>
    <w:tmpl w:val="9F62E9FE"/>
    <w:lvl w:ilvl="0" w:tplc="1CD0DA86">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ED285F"/>
    <w:multiLevelType w:val="hybridMultilevel"/>
    <w:tmpl w:val="00064060"/>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56334A"/>
    <w:multiLevelType w:val="hybridMultilevel"/>
    <w:tmpl w:val="B75A8942"/>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D964D2"/>
    <w:multiLevelType w:val="hybridMultilevel"/>
    <w:tmpl w:val="336E5B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160904"/>
    <w:multiLevelType w:val="hybridMultilevel"/>
    <w:tmpl w:val="53148B4E"/>
    <w:lvl w:ilvl="0" w:tplc="C1C412A8">
      <w:start w:val="1"/>
      <w:numFmt w:val="decimal"/>
      <w:pStyle w:val="CopyNumbersPRM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371E6A"/>
    <w:multiLevelType w:val="hybridMultilevel"/>
    <w:tmpl w:val="FA1EF02C"/>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255F7B"/>
    <w:multiLevelType w:val="hybridMultilevel"/>
    <w:tmpl w:val="53F08F6C"/>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434D41"/>
    <w:multiLevelType w:val="hybridMultilevel"/>
    <w:tmpl w:val="12C67CDC"/>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6D1372"/>
    <w:multiLevelType w:val="hybridMultilevel"/>
    <w:tmpl w:val="3D36CB32"/>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8708A5"/>
    <w:multiLevelType w:val="hybridMultilevel"/>
    <w:tmpl w:val="986E2074"/>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4F7006"/>
    <w:multiLevelType w:val="hybridMultilevel"/>
    <w:tmpl w:val="B76670B2"/>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F9368D"/>
    <w:multiLevelType w:val="hybridMultilevel"/>
    <w:tmpl w:val="DA8A5EA2"/>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600E8B"/>
    <w:multiLevelType w:val="hybridMultilevel"/>
    <w:tmpl w:val="1E306D34"/>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942AD1"/>
    <w:multiLevelType w:val="hybridMultilevel"/>
    <w:tmpl w:val="8CBED026"/>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23232B"/>
    <w:multiLevelType w:val="hybridMultilevel"/>
    <w:tmpl w:val="9D569560"/>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594763"/>
    <w:multiLevelType w:val="hybridMultilevel"/>
    <w:tmpl w:val="82544346"/>
    <w:lvl w:ilvl="0" w:tplc="4942F178">
      <w:start w:val="1"/>
      <w:numFmt w:val="bullet"/>
      <w:pStyle w:val="BulletsCopyPRM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FA5C0C"/>
    <w:multiLevelType w:val="hybridMultilevel"/>
    <w:tmpl w:val="1F44EF3C"/>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46435F"/>
    <w:multiLevelType w:val="hybridMultilevel"/>
    <w:tmpl w:val="9418F438"/>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6C7262"/>
    <w:multiLevelType w:val="hybridMultilevel"/>
    <w:tmpl w:val="DB62B94A"/>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FF6BD2"/>
    <w:multiLevelType w:val="hybridMultilevel"/>
    <w:tmpl w:val="40EC02F8"/>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2BE6C99"/>
    <w:multiLevelType w:val="hybridMultilevel"/>
    <w:tmpl w:val="D5B05F92"/>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3879EE"/>
    <w:multiLevelType w:val="hybridMultilevel"/>
    <w:tmpl w:val="BE962AC0"/>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9F4FC6"/>
    <w:multiLevelType w:val="hybridMultilevel"/>
    <w:tmpl w:val="599C1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4B25B1"/>
    <w:multiLevelType w:val="hybridMultilevel"/>
    <w:tmpl w:val="7A8A8CD6"/>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686683"/>
    <w:multiLevelType w:val="hybridMultilevel"/>
    <w:tmpl w:val="1D2A44E6"/>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8C3FA1"/>
    <w:multiLevelType w:val="hybridMultilevel"/>
    <w:tmpl w:val="ACC8DEE4"/>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3E6447"/>
    <w:multiLevelType w:val="hybridMultilevel"/>
    <w:tmpl w:val="A37C432C"/>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186BAD"/>
    <w:multiLevelType w:val="hybridMultilevel"/>
    <w:tmpl w:val="3FD09850"/>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454056"/>
    <w:multiLevelType w:val="hybridMultilevel"/>
    <w:tmpl w:val="C688D390"/>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7413CE"/>
    <w:multiLevelType w:val="hybridMultilevel"/>
    <w:tmpl w:val="E03CD75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6F90E85"/>
    <w:multiLevelType w:val="hybridMultilevel"/>
    <w:tmpl w:val="6E7ACB18"/>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81740B"/>
    <w:multiLevelType w:val="hybridMultilevel"/>
    <w:tmpl w:val="24F409D2"/>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A30140"/>
    <w:multiLevelType w:val="hybridMultilevel"/>
    <w:tmpl w:val="233E765C"/>
    <w:lvl w:ilvl="0" w:tplc="1CD0DA86">
      <w:numFmt w:val="bullet"/>
      <w:lvlText w:val="•"/>
      <w:lvlJc w:val="left"/>
      <w:pPr>
        <w:ind w:left="1080" w:hanging="360"/>
      </w:pPr>
      <w:rPr>
        <w:rFonts w:ascii="Flama Light" w:eastAsia="Arial" w:hAnsi="Flama Light"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7ED2186E"/>
    <w:multiLevelType w:val="hybridMultilevel"/>
    <w:tmpl w:val="B7388834"/>
    <w:lvl w:ilvl="0" w:tplc="1CD0DA86">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3112591">
    <w:abstractNumId w:val="19"/>
  </w:num>
  <w:num w:numId="2" w16cid:durableId="332412758">
    <w:abstractNumId w:val="18"/>
  </w:num>
  <w:num w:numId="3" w16cid:durableId="439103818">
    <w:abstractNumId w:val="12"/>
  </w:num>
  <w:num w:numId="4" w16cid:durableId="2037001668">
    <w:abstractNumId w:val="37"/>
  </w:num>
  <w:num w:numId="5" w16cid:durableId="317345515">
    <w:abstractNumId w:val="30"/>
  </w:num>
  <w:num w:numId="6" w16cid:durableId="1801991907">
    <w:abstractNumId w:val="34"/>
  </w:num>
  <w:num w:numId="7" w16cid:durableId="449860857">
    <w:abstractNumId w:val="15"/>
  </w:num>
  <w:num w:numId="8" w16cid:durableId="1395811341">
    <w:abstractNumId w:val="8"/>
  </w:num>
  <w:num w:numId="9" w16cid:durableId="17857827">
    <w:abstractNumId w:val="44"/>
  </w:num>
  <w:num w:numId="10" w16cid:durableId="2004895785">
    <w:abstractNumId w:val="1"/>
  </w:num>
  <w:num w:numId="11" w16cid:durableId="470484234">
    <w:abstractNumId w:val="41"/>
  </w:num>
  <w:num w:numId="12" w16cid:durableId="2086755436">
    <w:abstractNumId w:val="33"/>
  </w:num>
  <w:num w:numId="13" w16cid:durableId="503977122">
    <w:abstractNumId w:val="31"/>
  </w:num>
  <w:num w:numId="14" w16cid:durableId="2095781916">
    <w:abstractNumId w:val="14"/>
  </w:num>
  <w:num w:numId="15" w16cid:durableId="698895834">
    <w:abstractNumId w:val="32"/>
  </w:num>
  <w:num w:numId="16" w16cid:durableId="688416137">
    <w:abstractNumId w:val="5"/>
  </w:num>
  <w:num w:numId="17" w16cid:durableId="962076495">
    <w:abstractNumId w:val="36"/>
  </w:num>
  <w:num w:numId="18" w16cid:durableId="1288391760">
    <w:abstractNumId w:val="40"/>
  </w:num>
  <w:num w:numId="19" w16cid:durableId="141626618">
    <w:abstractNumId w:val="0"/>
  </w:num>
  <w:num w:numId="20" w16cid:durableId="1201362776">
    <w:abstractNumId w:val="9"/>
  </w:num>
  <w:num w:numId="21" w16cid:durableId="555504729">
    <w:abstractNumId w:val="20"/>
  </w:num>
  <w:num w:numId="22" w16cid:durableId="954409828">
    <w:abstractNumId w:val="39"/>
  </w:num>
  <w:num w:numId="23" w16cid:durableId="515121248">
    <w:abstractNumId w:val="27"/>
  </w:num>
  <w:num w:numId="24" w16cid:durableId="676232117">
    <w:abstractNumId w:val="7"/>
  </w:num>
  <w:num w:numId="25" w16cid:durableId="1007514836">
    <w:abstractNumId w:val="25"/>
  </w:num>
  <w:num w:numId="26" w16cid:durableId="2030567678">
    <w:abstractNumId w:val="22"/>
  </w:num>
  <w:num w:numId="27" w16cid:durableId="1646814822">
    <w:abstractNumId w:val="21"/>
  </w:num>
  <w:num w:numId="28" w16cid:durableId="2137603296">
    <w:abstractNumId w:val="3"/>
  </w:num>
  <w:num w:numId="29" w16cid:durableId="1676691780">
    <w:abstractNumId w:val="43"/>
  </w:num>
  <w:num w:numId="30" w16cid:durableId="641546354">
    <w:abstractNumId w:val="16"/>
  </w:num>
  <w:num w:numId="31" w16cid:durableId="1427188386">
    <w:abstractNumId w:val="26"/>
  </w:num>
  <w:num w:numId="32" w16cid:durableId="1731342915">
    <w:abstractNumId w:val="45"/>
  </w:num>
  <w:num w:numId="33" w16cid:durableId="471484288">
    <w:abstractNumId w:val="24"/>
  </w:num>
  <w:num w:numId="34" w16cid:durableId="308244096">
    <w:abstractNumId w:val="48"/>
  </w:num>
  <w:num w:numId="35" w16cid:durableId="1281960835">
    <w:abstractNumId w:val="46"/>
  </w:num>
  <w:num w:numId="36" w16cid:durableId="1038435488">
    <w:abstractNumId w:val="42"/>
  </w:num>
  <w:num w:numId="37" w16cid:durableId="310595789">
    <w:abstractNumId w:val="47"/>
  </w:num>
  <w:num w:numId="38" w16cid:durableId="667564800">
    <w:abstractNumId w:val="17"/>
  </w:num>
  <w:num w:numId="39" w16cid:durableId="1535190138">
    <w:abstractNumId w:val="11"/>
  </w:num>
  <w:num w:numId="40" w16cid:durableId="1468745632">
    <w:abstractNumId w:val="6"/>
  </w:num>
  <w:num w:numId="41" w16cid:durableId="1622105207">
    <w:abstractNumId w:val="13"/>
  </w:num>
  <w:num w:numId="42" w16cid:durableId="1940873299">
    <w:abstractNumId w:val="10"/>
  </w:num>
  <w:num w:numId="43" w16cid:durableId="1871408245">
    <w:abstractNumId w:val="2"/>
  </w:num>
  <w:num w:numId="44" w16cid:durableId="679159915">
    <w:abstractNumId w:val="29"/>
  </w:num>
  <w:num w:numId="45" w16cid:durableId="888422131">
    <w:abstractNumId w:val="23"/>
  </w:num>
  <w:num w:numId="46" w16cid:durableId="1338918505">
    <w:abstractNumId w:val="35"/>
  </w:num>
  <w:num w:numId="47" w16cid:durableId="1727488703">
    <w:abstractNumId w:val="4"/>
  </w:num>
  <w:num w:numId="48" w16cid:durableId="901141284">
    <w:abstractNumId w:val="28"/>
  </w:num>
  <w:num w:numId="49" w16cid:durableId="3149223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342"/>
    <w:rsid w:val="00027728"/>
    <w:rsid w:val="00033D9C"/>
    <w:rsid w:val="000C36B9"/>
    <w:rsid w:val="001076D0"/>
    <w:rsid w:val="00125DD9"/>
    <w:rsid w:val="001B0CE1"/>
    <w:rsid w:val="001F6236"/>
    <w:rsid w:val="00210194"/>
    <w:rsid w:val="00313C3C"/>
    <w:rsid w:val="00433A3A"/>
    <w:rsid w:val="004A1756"/>
    <w:rsid w:val="004B4070"/>
    <w:rsid w:val="004B4E0B"/>
    <w:rsid w:val="004F7171"/>
    <w:rsid w:val="005732FF"/>
    <w:rsid w:val="006002F2"/>
    <w:rsid w:val="0060384C"/>
    <w:rsid w:val="0063574D"/>
    <w:rsid w:val="0078279C"/>
    <w:rsid w:val="0078664F"/>
    <w:rsid w:val="00804A3E"/>
    <w:rsid w:val="00987D8C"/>
    <w:rsid w:val="00A72FFD"/>
    <w:rsid w:val="00AA14EC"/>
    <w:rsid w:val="00AC1342"/>
    <w:rsid w:val="00B74B8C"/>
    <w:rsid w:val="00C43F39"/>
    <w:rsid w:val="00C67AA3"/>
    <w:rsid w:val="00D842E4"/>
    <w:rsid w:val="00E0586D"/>
    <w:rsid w:val="00F455B0"/>
    <w:rsid w:val="00FD61D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4:docId w14:val="5C7A3F66"/>
  <w15:chartTrackingRefBased/>
  <w15:docId w15:val="{2B591FC6-47FA-174A-A056-7EEB94271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342"/>
    <w:pPr>
      <w:spacing w:line="276" w:lineRule="auto"/>
    </w:pPr>
    <w:rPr>
      <w:rFonts w:ascii="Mali Light" w:eastAsia="Mali Light" w:hAnsi="Mali Light" w:cs="Mali Light"/>
      <w:color w:val="0E0E0E"/>
      <w:kern w:val="0"/>
      <w:sz w:val="22"/>
      <w:szCs w:val="22"/>
      <w:lang w:eastAsia="en-GB"/>
      <w14:ligatures w14:val="none"/>
    </w:rPr>
  </w:style>
  <w:style w:type="paragraph" w:styleId="Heading1">
    <w:name w:val="heading 1"/>
    <w:basedOn w:val="Normal"/>
    <w:next w:val="Normal"/>
    <w:link w:val="Heading1Char"/>
    <w:uiPriority w:val="9"/>
    <w:qFormat/>
    <w:rsid w:val="00C67AA3"/>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C67AA3"/>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67AA3"/>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67AA3"/>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C67AA3"/>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C67AA3"/>
    <w:pPr>
      <w:keepNext/>
      <w:keepLines/>
      <w:spacing w:before="40" w:line="240"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C67AA3"/>
    <w:pPr>
      <w:keepNext/>
      <w:keepLines/>
      <w:spacing w:before="40" w:line="240"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C67AA3"/>
    <w:pPr>
      <w:keepNext/>
      <w:keepLines/>
      <w:spacing w:line="240"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C67AA3"/>
    <w:pPr>
      <w:keepNext/>
      <w:keepLines/>
      <w:spacing w:line="240"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F455B0"/>
    <w:rPr>
      <w:rFonts w:ascii="Flama Bold" w:hAnsi="Flama Bold"/>
      <w:b w:val="0"/>
      <w:i/>
      <w:iCs/>
      <w:color w:val="404040" w:themeColor="text1" w:themeTint="BF"/>
    </w:rPr>
  </w:style>
  <w:style w:type="character" w:customStyle="1" w:styleId="Heading1Char">
    <w:name w:val="Heading 1 Char"/>
    <w:basedOn w:val="DefaultParagraphFont"/>
    <w:link w:val="Heading1"/>
    <w:rsid w:val="00C67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7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7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7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AA3"/>
    <w:rPr>
      <w:rFonts w:eastAsiaTheme="majorEastAsia" w:cstheme="majorBidi"/>
      <w:color w:val="272727" w:themeColor="text1" w:themeTint="D8"/>
    </w:rPr>
  </w:style>
  <w:style w:type="paragraph" w:styleId="Title">
    <w:name w:val="Title"/>
    <w:basedOn w:val="Normal"/>
    <w:next w:val="Normal"/>
    <w:link w:val="TitleChar"/>
    <w:uiPriority w:val="10"/>
    <w:qFormat/>
    <w:rsid w:val="00C67AA3"/>
    <w:pPr>
      <w:spacing w:after="80" w:line="240" w:lineRule="auto"/>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67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AA3"/>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67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AA3"/>
    <w:pPr>
      <w:spacing w:before="160" w:after="160" w:line="240" w:lineRule="auto"/>
      <w:jc w:val="center"/>
    </w:pPr>
    <w:rPr>
      <w:rFonts w:ascii="Flama Bold" w:eastAsiaTheme="minorHAnsi" w:hAnsi="Flama Bold"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C67AA3"/>
    <w:rPr>
      <w:rFonts w:ascii="Flama Bold" w:hAnsi="Flama Bold"/>
      <w:i/>
      <w:iCs/>
      <w:color w:val="404040" w:themeColor="text1" w:themeTint="BF"/>
    </w:rPr>
  </w:style>
  <w:style w:type="paragraph" w:styleId="ListParagraph">
    <w:name w:val="List Paragraph"/>
    <w:basedOn w:val="Normal"/>
    <w:uiPriority w:val="34"/>
    <w:qFormat/>
    <w:rsid w:val="00C67AA3"/>
    <w:pPr>
      <w:spacing w:line="240" w:lineRule="auto"/>
      <w:ind w:left="720"/>
      <w:contextualSpacing/>
    </w:pPr>
    <w:rPr>
      <w:rFonts w:ascii="Flama Bold" w:eastAsiaTheme="minorHAnsi" w:hAnsi="Flama Bold"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C67AA3"/>
    <w:rPr>
      <w:i/>
      <w:iCs/>
      <w:color w:val="0F4761" w:themeColor="accent1" w:themeShade="BF"/>
    </w:rPr>
  </w:style>
  <w:style w:type="paragraph" w:styleId="IntenseQuote">
    <w:name w:val="Intense Quote"/>
    <w:basedOn w:val="Normal"/>
    <w:next w:val="Normal"/>
    <w:link w:val="IntenseQuoteChar"/>
    <w:uiPriority w:val="30"/>
    <w:qFormat/>
    <w:rsid w:val="00C67AA3"/>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Flama Bold" w:eastAsiaTheme="minorHAnsi" w:hAnsi="Flama Bold"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C67AA3"/>
    <w:rPr>
      <w:rFonts w:ascii="Flama Bold" w:hAnsi="Flama Bold"/>
      <w:i/>
      <w:iCs/>
      <w:color w:val="0F4761" w:themeColor="accent1" w:themeShade="BF"/>
    </w:rPr>
  </w:style>
  <w:style w:type="character" w:styleId="IntenseReference">
    <w:name w:val="Intense Reference"/>
    <w:basedOn w:val="DefaultParagraphFont"/>
    <w:uiPriority w:val="32"/>
    <w:qFormat/>
    <w:rsid w:val="00C67AA3"/>
    <w:rPr>
      <w:b/>
      <w:bCs/>
      <w:smallCaps/>
      <w:color w:val="0F4761" w:themeColor="accent1" w:themeShade="BF"/>
      <w:spacing w:val="5"/>
    </w:rPr>
  </w:style>
  <w:style w:type="paragraph" w:styleId="Header">
    <w:name w:val="header"/>
    <w:basedOn w:val="Normal"/>
    <w:link w:val="HeaderChar"/>
    <w:uiPriority w:val="99"/>
    <w:unhideWhenUsed/>
    <w:rsid w:val="00C67AA3"/>
    <w:pPr>
      <w:tabs>
        <w:tab w:val="center" w:pos="4680"/>
        <w:tab w:val="right" w:pos="9360"/>
      </w:tabs>
      <w:spacing w:line="240" w:lineRule="auto"/>
    </w:pPr>
    <w:rPr>
      <w:rFonts w:ascii="Flama Bold" w:eastAsiaTheme="minorHAnsi" w:hAnsi="Flama Bold" w:cstheme="minorBidi"/>
      <w:color w:val="auto"/>
      <w:kern w:val="2"/>
      <w:sz w:val="24"/>
      <w:szCs w:val="24"/>
      <w:lang w:eastAsia="en-US"/>
      <w14:ligatures w14:val="standardContextual"/>
    </w:rPr>
  </w:style>
  <w:style w:type="character" w:customStyle="1" w:styleId="HeaderChar">
    <w:name w:val="Header Char"/>
    <w:basedOn w:val="DefaultParagraphFont"/>
    <w:link w:val="Header"/>
    <w:uiPriority w:val="99"/>
    <w:rsid w:val="00C67AA3"/>
    <w:rPr>
      <w:rFonts w:ascii="Flama Bold" w:hAnsi="Flama Bold"/>
    </w:rPr>
  </w:style>
  <w:style w:type="paragraph" w:styleId="Footer">
    <w:name w:val="footer"/>
    <w:basedOn w:val="Normal"/>
    <w:link w:val="FooterChar"/>
    <w:uiPriority w:val="99"/>
    <w:unhideWhenUsed/>
    <w:rsid w:val="00C67AA3"/>
    <w:pPr>
      <w:tabs>
        <w:tab w:val="center" w:pos="4680"/>
        <w:tab w:val="right" w:pos="9360"/>
      </w:tabs>
      <w:spacing w:line="240" w:lineRule="auto"/>
    </w:pPr>
    <w:rPr>
      <w:rFonts w:ascii="Flama Bold" w:eastAsiaTheme="minorHAnsi" w:hAnsi="Flama Bold" w:cstheme="minorBidi"/>
      <w:color w:val="auto"/>
      <w:kern w:val="2"/>
      <w:sz w:val="24"/>
      <w:szCs w:val="24"/>
      <w:lang w:eastAsia="en-US"/>
      <w14:ligatures w14:val="standardContextual"/>
    </w:rPr>
  </w:style>
  <w:style w:type="character" w:customStyle="1" w:styleId="FooterChar">
    <w:name w:val="Footer Char"/>
    <w:basedOn w:val="DefaultParagraphFont"/>
    <w:link w:val="Footer"/>
    <w:uiPriority w:val="99"/>
    <w:rsid w:val="00C67AA3"/>
    <w:rPr>
      <w:rFonts w:ascii="Flama Bold" w:hAnsi="Flama Bold"/>
    </w:rPr>
  </w:style>
  <w:style w:type="table" w:styleId="TableGrid">
    <w:name w:val="Table Grid"/>
    <w:basedOn w:val="TableNormal"/>
    <w:uiPriority w:val="59"/>
    <w:rsid w:val="00C67AA3"/>
    <w:rPr>
      <w:rFonts w:ascii="Arial" w:eastAsia="Arial" w:hAnsi="Arial"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PRME">
    <w:name w:val="Heading 1 PRME"/>
    <w:basedOn w:val="Normal"/>
    <w:qFormat/>
    <w:rsid w:val="00210194"/>
    <w:pPr>
      <w:spacing w:line="240" w:lineRule="auto"/>
    </w:pPr>
    <w:rPr>
      <w:rFonts w:ascii="Flama Bold" w:eastAsiaTheme="minorHAnsi" w:hAnsi="Flama Bold" w:cstheme="minorBidi"/>
      <w:b/>
      <w:bCs/>
      <w:color w:val="auto"/>
      <w:kern w:val="2"/>
      <w:sz w:val="40"/>
      <w:szCs w:val="40"/>
      <w:lang w:eastAsia="en-US"/>
      <w14:ligatures w14:val="standardContextual"/>
    </w:rPr>
  </w:style>
  <w:style w:type="paragraph" w:customStyle="1" w:styleId="Heading2PRME">
    <w:name w:val="Heading 2 PRME"/>
    <w:basedOn w:val="Normal"/>
    <w:qFormat/>
    <w:rsid w:val="00210194"/>
    <w:pPr>
      <w:spacing w:line="240" w:lineRule="auto"/>
    </w:pPr>
    <w:rPr>
      <w:rFonts w:ascii="Flama Bold" w:eastAsiaTheme="minorHAnsi" w:hAnsi="Flama Bold" w:cstheme="minorBidi"/>
      <w:b/>
      <w:color w:val="auto"/>
      <w:kern w:val="2"/>
      <w:sz w:val="28"/>
      <w:szCs w:val="28"/>
      <w:lang w:eastAsia="en-US"/>
      <w14:ligatures w14:val="standardContextual"/>
    </w:rPr>
  </w:style>
  <w:style w:type="paragraph" w:customStyle="1" w:styleId="CopyPRME">
    <w:name w:val="Copy PRME"/>
    <w:basedOn w:val="Normal"/>
    <w:qFormat/>
    <w:rsid w:val="00210194"/>
    <w:pPr>
      <w:spacing w:line="240" w:lineRule="auto"/>
    </w:pPr>
    <w:rPr>
      <w:rFonts w:ascii="Flama Light" w:eastAsiaTheme="minorHAnsi" w:hAnsi="Flama Light" w:cstheme="minorBidi"/>
      <w:color w:val="auto"/>
      <w:kern w:val="2"/>
      <w:sz w:val="24"/>
      <w:szCs w:val="24"/>
      <w:lang w:eastAsia="en-US"/>
      <w14:ligatures w14:val="standardContextual"/>
    </w:rPr>
  </w:style>
  <w:style w:type="paragraph" w:customStyle="1" w:styleId="CopyNumbersPRME">
    <w:name w:val="Copy Numbers PRME"/>
    <w:basedOn w:val="ListParagraph"/>
    <w:qFormat/>
    <w:rsid w:val="00210194"/>
    <w:pPr>
      <w:numPr>
        <w:numId w:val="1"/>
      </w:numPr>
    </w:pPr>
    <w:rPr>
      <w:rFonts w:ascii="Flama Light" w:hAnsi="Flama Light"/>
      <w:lang w:val="en-US"/>
    </w:rPr>
  </w:style>
  <w:style w:type="paragraph" w:customStyle="1" w:styleId="BulletsCopyPRME">
    <w:name w:val="Bullets Copy PRME"/>
    <w:basedOn w:val="ListParagraph"/>
    <w:qFormat/>
    <w:rsid w:val="00210194"/>
    <w:pPr>
      <w:numPr>
        <w:numId w:val="5"/>
      </w:numPr>
    </w:pPr>
    <w:rPr>
      <w:rFonts w:ascii="Flama Light" w:hAnsi="Flama Light"/>
      <w:lang w:val="en-US"/>
    </w:rPr>
  </w:style>
  <w:style w:type="table" w:customStyle="1" w:styleId="PRMETable">
    <w:name w:val="PRME Table"/>
    <w:basedOn w:val="TableNormal"/>
    <w:uiPriority w:val="99"/>
    <w:rsid w:val="00210194"/>
    <w:tblPr/>
  </w:style>
  <w:style w:type="table" w:customStyle="1" w:styleId="PRMETableMain">
    <w:name w:val="PRME Table Main"/>
    <w:basedOn w:val="TableNormal"/>
    <w:uiPriority w:val="99"/>
    <w:rsid w:val="00210194"/>
    <w:rPr>
      <w:rFonts w:ascii="Flama Light" w:hAnsi="Flama Light"/>
    </w:rPr>
    <w:tblPr/>
    <w:tblStylePr w:type="firstRow">
      <w:rPr>
        <w:rFonts w:ascii="Flama Medium" w:hAnsi="Flama Medium"/>
        <w:b/>
        <w:i w:val="0"/>
      </w:rPr>
      <w:tblPr/>
      <w:tcPr>
        <w:shd w:val="clear" w:color="auto" w:fill="1E3250"/>
      </w:tcPr>
    </w:tblStylePr>
    <w:tblStylePr w:type="firstCol">
      <w:rPr>
        <w:rFonts w:ascii="Flama Medium" w:hAnsi="Flama Medium"/>
        <w:b/>
        <w:i w:val="0"/>
      </w:rPr>
    </w:tblStylePr>
  </w:style>
  <w:style w:type="paragraph" w:customStyle="1" w:styleId="Header3PRME">
    <w:name w:val="Header 3 PRME"/>
    <w:basedOn w:val="Normal"/>
    <w:qFormat/>
    <w:rsid w:val="004B4070"/>
    <w:pPr>
      <w:spacing w:line="240" w:lineRule="auto"/>
    </w:pPr>
    <w:rPr>
      <w:rFonts w:ascii="Flama Medium" w:eastAsiaTheme="minorHAnsi" w:hAnsi="Flama Medium" w:cstheme="minorBidi"/>
      <w:b/>
      <w:bCs/>
      <w:color w:val="4C6B8B"/>
      <w:kern w:val="2"/>
      <w:sz w:val="24"/>
      <w:szCs w:val="2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glenaatanasova/Desktop/PRME%20Templates/PRME%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PRME Template 2.dotx</Template>
  <TotalTime>9</TotalTime>
  <Pages>10</Pages>
  <Words>2535</Words>
  <Characters>16710</Characters>
  <Application>Microsoft Office Word</Application>
  <DocSecurity>0</DocSecurity>
  <Lines>417</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Miglena Atanasova</dc:creator>
  <cp:keywords/>
  <dc:description/>
  <cp:lastModifiedBy>Miglena Atanasova</cp:lastModifiedBy>
  <cp:revision>1</cp:revision>
  <dcterms:created xsi:type="dcterms:W3CDTF">2026-01-14T14:56:00Z</dcterms:created>
  <dcterms:modified xsi:type="dcterms:W3CDTF">2026-01-14T15:05:00Z</dcterms:modified>
</cp:coreProperties>
</file>